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tblLook w:val="04A0" w:firstRow="1" w:lastRow="0" w:firstColumn="1" w:lastColumn="0" w:noHBand="0" w:noVBand="1"/>
      </w:tblPr>
      <w:tblGrid>
        <w:gridCol w:w="9363"/>
      </w:tblGrid>
      <w:tr w:rsidR="00D350E8" w:rsidRPr="0058215D" w14:paraId="1E89B456" w14:textId="77777777" w:rsidTr="00D350E8">
        <w:trPr>
          <w:trHeight w:val="5234"/>
        </w:trPr>
        <w:tc>
          <w:tcPr>
            <w:tcW w:w="9363" w:type="dxa"/>
            <w:vAlign w:val="center"/>
          </w:tcPr>
          <w:p w14:paraId="5E98949A" w14:textId="12A10F1F" w:rsidR="00D350E8" w:rsidRPr="00E0535E" w:rsidRDefault="006C182D" w:rsidP="008140AC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47CDE669" wp14:editId="410D354B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50E8" w:rsidRPr="0058215D" w14:paraId="577DA3FC" w14:textId="77777777" w:rsidTr="00D350E8">
        <w:trPr>
          <w:trHeight w:val="4656"/>
        </w:trPr>
        <w:tc>
          <w:tcPr>
            <w:tcW w:w="9363" w:type="dxa"/>
            <w:vAlign w:val="bottom"/>
          </w:tcPr>
          <w:p w14:paraId="23D7F94C" w14:textId="77777777" w:rsidR="00D350E8" w:rsidRDefault="00D350E8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Обосновывающие материалы </w:t>
            </w:r>
          </w:p>
          <w:p w14:paraId="2F8398F9" w14:textId="77777777" w:rsidR="00D350E8" w:rsidRDefault="00D350E8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6690636B" w14:textId="77777777" w:rsidR="00D350E8" w:rsidRDefault="00D350E8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228CD324" w14:textId="77777777" w:rsidR="006C182D" w:rsidRPr="006C182D" w:rsidRDefault="006C182D" w:rsidP="006C18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0F8CD297" w14:textId="77777777" w:rsidR="006C182D" w:rsidRPr="006C182D" w:rsidRDefault="006C182D" w:rsidP="006C18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6C182D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Схема теплоснабжения городского округа Реутов</w:t>
            </w:r>
          </w:p>
          <w:p w14:paraId="28779B69" w14:textId="77777777" w:rsidR="006C182D" w:rsidRPr="006C182D" w:rsidRDefault="006C182D" w:rsidP="006C18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6C182D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</w:p>
          <w:p w14:paraId="3E980AE8" w14:textId="0F91D999" w:rsidR="00D350E8" w:rsidRDefault="006C182D" w:rsidP="006C182D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6C182D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(актуализация на 2026 год)</w:t>
            </w:r>
          </w:p>
          <w:p w14:paraId="69E73A20" w14:textId="0CB55B8C" w:rsidR="00D350E8" w:rsidRDefault="00D350E8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66ADC147" w14:textId="77777777" w:rsidR="00D350E8" w:rsidRDefault="00D350E8" w:rsidP="008140AC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32DCB0F6" w14:textId="77777777" w:rsidR="00D350E8" w:rsidRPr="0058215D" w:rsidRDefault="00D350E8" w:rsidP="008140AC">
            <w:pPr>
              <w:spacing w:line="24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D350E8" w:rsidRPr="0058215D" w14:paraId="75206EEA" w14:textId="77777777" w:rsidTr="00D350E8">
        <w:trPr>
          <w:trHeight w:val="1004"/>
        </w:trPr>
        <w:tc>
          <w:tcPr>
            <w:tcW w:w="9363" w:type="dxa"/>
            <w:vAlign w:val="center"/>
          </w:tcPr>
          <w:p w14:paraId="0A08D37E" w14:textId="426E7931" w:rsidR="00D350E8" w:rsidRDefault="00D350E8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12</w:t>
            </w:r>
          </w:p>
          <w:p w14:paraId="0FA62D31" w14:textId="5161ABF6" w:rsidR="00D350E8" w:rsidRPr="0058215D" w:rsidRDefault="00D350E8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350E8">
              <w:rPr>
                <w:rFonts w:eastAsia="Times New Roman" w:cs="Times New Roman"/>
                <w:sz w:val="28"/>
                <w:szCs w:val="28"/>
                <w:lang w:eastAsia="ru-RU"/>
              </w:rPr>
              <w:t>Обоснование инвестиций в строительство, реконструкцию, техническое перевооружение и (или) модернизацию</w:t>
            </w:r>
          </w:p>
        </w:tc>
      </w:tr>
      <w:tr w:rsidR="00D350E8" w:rsidRPr="0058215D" w14:paraId="15537019" w14:textId="77777777" w:rsidTr="00D350E8">
        <w:trPr>
          <w:trHeight w:val="1575"/>
        </w:trPr>
        <w:tc>
          <w:tcPr>
            <w:tcW w:w="9363" w:type="dxa"/>
            <w:vAlign w:val="center"/>
          </w:tcPr>
          <w:p w14:paraId="784BF719" w14:textId="77777777" w:rsidR="00D350E8" w:rsidRDefault="00D350E8" w:rsidP="00D350E8">
            <w:pPr>
              <w:spacing w:line="240" w:lineRule="auto"/>
              <w:ind w:firstLine="0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D350E8" w:rsidRPr="0058215D" w14:paraId="49B913EE" w14:textId="77777777" w:rsidTr="00D350E8">
        <w:trPr>
          <w:trHeight w:val="742"/>
        </w:trPr>
        <w:tc>
          <w:tcPr>
            <w:tcW w:w="9363" w:type="dxa"/>
            <w:vAlign w:val="center"/>
          </w:tcPr>
          <w:p w14:paraId="3D0025DB" w14:textId="72AA76DC" w:rsidR="00D350E8" w:rsidRDefault="0033388B" w:rsidP="00D350E8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Calibri"/>
                <w:bCs/>
              </w:rPr>
              <w:t>46764</w:t>
            </w:r>
            <w:r w:rsidR="00D350E8" w:rsidRPr="00E64E72">
              <w:rPr>
                <w:rFonts w:eastAsia="Calibri"/>
                <w:bCs/>
              </w:rPr>
              <w:t>.СТС.025.0</w:t>
            </w:r>
            <w:r w:rsidR="00D350E8">
              <w:rPr>
                <w:rFonts w:eastAsia="Calibri"/>
                <w:bCs/>
              </w:rPr>
              <w:t>12</w:t>
            </w:r>
            <w:r w:rsidR="00D350E8" w:rsidRPr="00E64E72">
              <w:rPr>
                <w:rFonts w:eastAsia="Calibri"/>
                <w:bCs/>
              </w:rPr>
              <w:t>.00</w:t>
            </w:r>
            <w:r w:rsidR="00D350E8">
              <w:rPr>
                <w:rFonts w:eastAsia="Calibri"/>
                <w:bCs/>
              </w:rPr>
              <w:t>1</w:t>
            </w:r>
          </w:p>
        </w:tc>
      </w:tr>
      <w:bookmarkEnd w:id="0"/>
    </w:tbl>
    <w:p w14:paraId="70B9F62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D350E8">
          <w:headerReference w:type="default" r:id="rId9"/>
          <w:footerReference w:type="default" r:id="rId10"/>
          <w:footerReference w:type="first" r:id="rId11"/>
          <w:pgSz w:w="11907" w:h="16840" w:code="9"/>
          <w:pgMar w:top="1134" w:right="851" w:bottom="1134" w:left="1701" w:header="567" w:footer="567" w:gutter="0"/>
          <w:pgNumType w:start="0"/>
          <w:cols w:space="720"/>
          <w:titlePg/>
          <w:docGrid w:linePitch="360"/>
        </w:sectPr>
      </w:pPr>
    </w:p>
    <w:p w14:paraId="627BEB99" w14:textId="77777777" w:rsidR="006C182D" w:rsidRPr="007D764A" w:rsidRDefault="006C182D" w:rsidP="006C182D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bookmarkStart w:id="1" w:name="_Hlk77838958"/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Схема теплоснабжения городского округа Реутов Московской области на период 2024-2044 годов (актуализация на 2026 год)</w:t>
      </w:r>
    </w:p>
    <w:p w14:paraId="470A370E" w14:textId="77777777" w:rsidR="006C182D" w:rsidRPr="007D764A" w:rsidRDefault="006C182D" w:rsidP="006C182D">
      <w:pPr>
        <w:ind w:right="-57" w:firstLine="0"/>
        <w:jc w:val="center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7D764A">
        <w:rPr>
          <w:rFonts w:eastAsia="Times New Roman" w:cs="Times New Roman"/>
          <w:b/>
          <w:bCs/>
          <w:sz w:val="28"/>
          <w:szCs w:val="28"/>
          <w:lang w:eastAsia="ru-RU"/>
        </w:rPr>
        <w:t>СОСТАВ РАБОТЫ</w:t>
      </w:r>
    </w:p>
    <w:bookmarkEnd w:id="1"/>
    <w:p w14:paraId="0F7E3651" w14:textId="77777777" w:rsidR="0058215D" w:rsidRDefault="0058215D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7"/>
        <w:gridCol w:w="3162"/>
      </w:tblGrid>
      <w:tr w:rsidR="008F7F00" w:rsidRPr="00DF2F4B" w14:paraId="76DE3F97" w14:textId="77777777" w:rsidTr="00A45850">
        <w:trPr>
          <w:tblHeader/>
          <w:jc w:val="center"/>
        </w:trPr>
        <w:tc>
          <w:tcPr>
            <w:tcW w:w="3358" w:type="pct"/>
            <w:vAlign w:val="center"/>
          </w:tcPr>
          <w:p w14:paraId="3623D6C8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2" w:name="_Hlk70441212"/>
            <w:r w:rsidRPr="00DF2F4B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17F3966B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8F7F00" w:rsidRPr="00DF2F4B" w14:paraId="34D6A430" w14:textId="77777777" w:rsidTr="00A45850">
        <w:trPr>
          <w:jc w:val="center"/>
        </w:trPr>
        <w:tc>
          <w:tcPr>
            <w:tcW w:w="3358" w:type="pct"/>
            <w:vAlign w:val="center"/>
          </w:tcPr>
          <w:p w14:paraId="473A70F3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280C061A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7052D588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8F7F00" w:rsidRPr="00DF2F4B" w14:paraId="6DACB472" w14:textId="77777777" w:rsidTr="00A45850">
        <w:trPr>
          <w:jc w:val="center"/>
        </w:trPr>
        <w:tc>
          <w:tcPr>
            <w:tcW w:w="3358" w:type="pct"/>
            <w:vAlign w:val="center"/>
          </w:tcPr>
          <w:p w14:paraId="2965A0ED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3ADB759F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103C2038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8F7F00" w:rsidRPr="00DF2F4B" w14:paraId="2FD7A973" w14:textId="77777777" w:rsidTr="00A45850">
        <w:trPr>
          <w:jc w:val="center"/>
        </w:trPr>
        <w:tc>
          <w:tcPr>
            <w:tcW w:w="3358" w:type="pct"/>
            <w:vAlign w:val="center"/>
          </w:tcPr>
          <w:p w14:paraId="15936AC9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53744DC0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8F7F00" w:rsidRPr="00DF2F4B" w14:paraId="7320AC52" w14:textId="77777777" w:rsidTr="00A45850">
        <w:trPr>
          <w:jc w:val="center"/>
        </w:trPr>
        <w:tc>
          <w:tcPr>
            <w:tcW w:w="3358" w:type="pct"/>
            <w:vAlign w:val="center"/>
          </w:tcPr>
          <w:p w14:paraId="7F8C6D6D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494EE7D5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8F7F00" w:rsidRPr="00DF2F4B" w14:paraId="5229E1E4" w14:textId="77777777" w:rsidTr="00A45850">
        <w:trPr>
          <w:jc w:val="center"/>
        </w:trPr>
        <w:tc>
          <w:tcPr>
            <w:tcW w:w="3358" w:type="pct"/>
            <w:vAlign w:val="center"/>
          </w:tcPr>
          <w:p w14:paraId="477FACBE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0812BEAF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8F7F00" w:rsidRPr="00DF2F4B" w14:paraId="3354646C" w14:textId="77777777" w:rsidTr="00A45850">
        <w:trPr>
          <w:jc w:val="center"/>
        </w:trPr>
        <w:tc>
          <w:tcPr>
            <w:tcW w:w="3358" w:type="pct"/>
            <w:vAlign w:val="center"/>
          </w:tcPr>
          <w:p w14:paraId="2BCBC903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3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3"/>
          </w:p>
        </w:tc>
        <w:tc>
          <w:tcPr>
            <w:tcW w:w="1642" w:type="pct"/>
            <w:vAlign w:val="center"/>
          </w:tcPr>
          <w:p w14:paraId="43EB421E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8F7F00" w:rsidRPr="00DF2F4B" w14:paraId="4F977125" w14:textId="77777777" w:rsidTr="00A45850">
        <w:trPr>
          <w:jc w:val="center"/>
        </w:trPr>
        <w:tc>
          <w:tcPr>
            <w:tcW w:w="3358" w:type="pct"/>
            <w:vAlign w:val="center"/>
          </w:tcPr>
          <w:p w14:paraId="479D4FD0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790BAA76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8F7F00" w:rsidRPr="00DF2F4B" w14:paraId="419AD14E" w14:textId="77777777" w:rsidTr="00A45850">
        <w:trPr>
          <w:jc w:val="center"/>
        </w:trPr>
        <w:tc>
          <w:tcPr>
            <w:tcW w:w="3358" w:type="pct"/>
            <w:vAlign w:val="center"/>
          </w:tcPr>
          <w:p w14:paraId="7FDC7114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4" w:name="_Hlk209610499"/>
            <w:r w:rsidRPr="00DF2F4B">
              <w:rPr>
                <w:rFonts w:eastAsia="Calibri" w:cs="Times New Roman"/>
                <w:bCs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F2F4B">
              <w:rPr>
                <w:rFonts w:eastAsia="Calibri" w:cs="Times New Roman"/>
                <w:bCs/>
                <w:szCs w:val="24"/>
              </w:rPr>
              <w:t>теплопотребляющими</w:t>
            </w:r>
            <w:proofErr w:type="spellEnd"/>
            <w:r w:rsidRPr="00DF2F4B">
              <w:rPr>
                <w:rFonts w:eastAsia="Calibri" w:cs="Times New Roman"/>
                <w:bCs/>
                <w:szCs w:val="24"/>
              </w:rPr>
              <w:t xml:space="preserve"> установками потребителей, в том числе в аварийных режимах</w:t>
            </w:r>
            <w:bookmarkEnd w:id="4"/>
          </w:p>
        </w:tc>
        <w:tc>
          <w:tcPr>
            <w:tcW w:w="1642" w:type="pct"/>
            <w:vAlign w:val="center"/>
          </w:tcPr>
          <w:p w14:paraId="46EB07E6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8F7F00" w:rsidRPr="00DF2F4B" w14:paraId="158313A4" w14:textId="77777777" w:rsidTr="00A45850">
        <w:trPr>
          <w:jc w:val="center"/>
        </w:trPr>
        <w:tc>
          <w:tcPr>
            <w:tcW w:w="3358" w:type="pct"/>
            <w:vAlign w:val="center"/>
          </w:tcPr>
          <w:p w14:paraId="6B5C7380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54C7F15B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8F7F00" w:rsidRPr="00DF2F4B" w14:paraId="3ECAD774" w14:textId="77777777" w:rsidTr="00A45850">
        <w:trPr>
          <w:jc w:val="center"/>
        </w:trPr>
        <w:tc>
          <w:tcPr>
            <w:tcW w:w="3358" w:type="pct"/>
            <w:vAlign w:val="center"/>
          </w:tcPr>
          <w:p w14:paraId="60953D6A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5861E63F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8F7F00" w:rsidRPr="00DF2F4B" w14:paraId="2AB173CA" w14:textId="77777777" w:rsidTr="00A45850">
        <w:trPr>
          <w:jc w:val="center"/>
        </w:trPr>
        <w:tc>
          <w:tcPr>
            <w:tcW w:w="3358" w:type="pct"/>
            <w:vAlign w:val="center"/>
          </w:tcPr>
          <w:p w14:paraId="06B84B72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673300C5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8F7F00" w:rsidRPr="00DF2F4B" w14:paraId="41FA8FDC" w14:textId="77777777" w:rsidTr="00A45850">
        <w:trPr>
          <w:jc w:val="center"/>
        </w:trPr>
        <w:tc>
          <w:tcPr>
            <w:tcW w:w="3358" w:type="pct"/>
            <w:vAlign w:val="center"/>
          </w:tcPr>
          <w:p w14:paraId="74B3C746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2FF0BFCB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8F7F00" w:rsidRPr="00DF2F4B" w14:paraId="2F0A539E" w14:textId="77777777" w:rsidTr="00A45850">
        <w:trPr>
          <w:jc w:val="center"/>
        </w:trPr>
        <w:tc>
          <w:tcPr>
            <w:tcW w:w="3358" w:type="pct"/>
            <w:vAlign w:val="center"/>
          </w:tcPr>
          <w:p w14:paraId="446DBED7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413F28BB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8F7F00" w:rsidRPr="00DF2F4B" w14:paraId="3B75ABEC" w14:textId="77777777" w:rsidTr="00A45850">
        <w:trPr>
          <w:jc w:val="center"/>
        </w:trPr>
        <w:tc>
          <w:tcPr>
            <w:tcW w:w="3358" w:type="pct"/>
            <w:vAlign w:val="center"/>
          </w:tcPr>
          <w:p w14:paraId="3A36AB64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5E59F0BF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8F7F00" w:rsidRPr="00DF2F4B" w14:paraId="15382109" w14:textId="77777777" w:rsidTr="00A45850">
        <w:trPr>
          <w:jc w:val="center"/>
        </w:trPr>
        <w:tc>
          <w:tcPr>
            <w:tcW w:w="3358" w:type="pct"/>
            <w:vAlign w:val="center"/>
          </w:tcPr>
          <w:p w14:paraId="2C516317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4953217A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8F7F00" w:rsidRPr="00DF2F4B" w14:paraId="05DCB479" w14:textId="77777777" w:rsidTr="00A45850">
        <w:trPr>
          <w:jc w:val="center"/>
        </w:trPr>
        <w:tc>
          <w:tcPr>
            <w:tcW w:w="3358" w:type="pct"/>
            <w:vAlign w:val="center"/>
          </w:tcPr>
          <w:p w14:paraId="25581656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5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5"/>
          </w:p>
        </w:tc>
        <w:tc>
          <w:tcPr>
            <w:tcW w:w="1642" w:type="pct"/>
            <w:vAlign w:val="center"/>
          </w:tcPr>
          <w:p w14:paraId="3F5DA055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8F7F00" w:rsidRPr="00DF2F4B" w14:paraId="38F32730" w14:textId="77777777" w:rsidTr="00A45850">
        <w:trPr>
          <w:jc w:val="center"/>
        </w:trPr>
        <w:tc>
          <w:tcPr>
            <w:tcW w:w="3358" w:type="pct"/>
            <w:vAlign w:val="center"/>
          </w:tcPr>
          <w:p w14:paraId="7F044664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620D729F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6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8F7F00" w:rsidRPr="00DF2F4B" w14:paraId="374C2BC9" w14:textId="77777777" w:rsidTr="00A45850">
        <w:trPr>
          <w:jc w:val="center"/>
        </w:trPr>
        <w:tc>
          <w:tcPr>
            <w:tcW w:w="3358" w:type="pct"/>
            <w:vAlign w:val="center"/>
          </w:tcPr>
          <w:p w14:paraId="633325B7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3C3AD00C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8F7F00" w:rsidRPr="00DF2F4B" w14:paraId="3A9B966A" w14:textId="77777777" w:rsidTr="00A45850">
        <w:trPr>
          <w:jc w:val="center"/>
        </w:trPr>
        <w:tc>
          <w:tcPr>
            <w:tcW w:w="3358" w:type="pct"/>
            <w:vAlign w:val="center"/>
          </w:tcPr>
          <w:p w14:paraId="0038862E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1380431E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8F7F00" w:rsidRPr="00DF2F4B" w14:paraId="0FC6F643" w14:textId="77777777" w:rsidTr="00A45850">
        <w:trPr>
          <w:jc w:val="center"/>
        </w:trPr>
        <w:tc>
          <w:tcPr>
            <w:tcW w:w="3358" w:type="pct"/>
            <w:vAlign w:val="center"/>
          </w:tcPr>
          <w:p w14:paraId="7DE63168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03027173" w14:textId="77777777" w:rsidR="008F7F00" w:rsidRPr="00DF2F4B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8F7F00" w:rsidRPr="00DF2F4B" w14:paraId="0B4F58F3" w14:textId="77777777" w:rsidTr="00A45850">
        <w:trPr>
          <w:jc w:val="center"/>
        </w:trPr>
        <w:tc>
          <w:tcPr>
            <w:tcW w:w="3358" w:type="pct"/>
            <w:vAlign w:val="center"/>
          </w:tcPr>
          <w:p w14:paraId="5EE225A2" w14:textId="77777777" w:rsidR="008F7F00" w:rsidRPr="00DF2F4B" w:rsidRDefault="008F7F00" w:rsidP="00A45850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24CA98A9" w14:textId="77777777" w:rsidR="008F7F00" w:rsidRDefault="008F7F00" w:rsidP="00A45850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2"/>
    </w:tbl>
    <w:p w14:paraId="49B9B410" w14:textId="77777777" w:rsidR="008F7F00" w:rsidRPr="0058215D" w:rsidRDefault="008F7F00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8F7F00" w:rsidRPr="0058215D" w:rsidSect="00926102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0" w:right="1134" w:bottom="1276" w:left="1134" w:header="567" w:footer="567" w:gutter="0"/>
          <w:pgNumType w:start="2"/>
          <w:cols w:space="708"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7" w:name="_Toc356900600"/>
      <w:bookmarkStart w:id="8" w:name="_Toc358015072"/>
      <w:bookmarkStart w:id="9" w:name="_Toc359837814"/>
      <w:bookmarkStart w:id="10" w:name="_Toc359848941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7"/>
      <w:bookmarkEnd w:id="8"/>
      <w:bookmarkEnd w:id="9"/>
      <w:bookmarkEnd w:id="10"/>
    </w:p>
    <w:p w14:paraId="6DAAEDAB" w14:textId="7D50E561" w:rsidR="00926102" w:rsidRDefault="006A6C2B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02263" w:history="1">
        <w:r w:rsidR="00926102" w:rsidRPr="00A35351">
          <w:rPr>
            <w:rStyle w:val="af"/>
            <w:noProof/>
          </w:rPr>
          <w:t>1</w:t>
        </w:r>
        <w:r w:rsidR="00926102"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="00926102" w:rsidRPr="00A35351">
          <w:rPr>
            <w:rStyle w:val="af"/>
            <w:noProof/>
          </w:rPr>
          <w:t>Макроэкономические параметры</w:t>
        </w:r>
        <w:r w:rsidR="00926102">
          <w:rPr>
            <w:noProof/>
            <w:webHidden/>
          </w:rPr>
          <w:tab/>
        </w:r>
        <w:r w:rsidR="00926102">
          <w:rPr>
            <w:noProof/>
            <w:webHidden/>
          </w:rPr>
          <w:fldChar w:fldCharType="begin"/>
        </w:r>
        <w:r w:rsidR="00926102">
          <w:rPr>
            <w:noProof/>
            <w:webHidden/>
          </w:rPr>
          <w:instrText xml:space="preserve"> PAGEREF _Toc213802263 \h </w:instrText>
        </w:r>
        <w:r w:rsidR="00926102">
          <w:rPr>
            <w:noProof/>
            <w:webHidden/>
          </w:rPr>
        </w:r>
        <w:r w:rsidR="00926102"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10</w:t>
        </w:r>
        <w:r w:rsidR="00926102">
          <w:rPr>
            <w:noProof/>
            <w:webHidden/>
          </w:rPr>
          <w:fldChar w:fldCharType="end"/>
        </w:r>
      </w:hyperlink>
    </w:p>
    <w:p w14:paraId="516C992E" w14:textId="6CA750E9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64" w:history="1">
        <w:r w:rsidRPr="00A35351">
          <w:rPr>
            <w:rStyle w:val="af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E3D4E74" w14:textId="19F0B459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65" w:history="1">
        <w:r w:rsidRPr="00A35351">
          <w:rPr>
            <w:rStyle w:val="af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</w:rPr>
          <w:t>Сроки реализации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0F7A2B1" w14:textId="322B751A" w:rsidR="00926102" w:rsidRDefault="00926102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66" w:history="1">
        <w:r w:rsidRPr="00A35351">
          <w:rPr>
            <w:rStyle w:val="af"/>
            <w:noProof/>
          </w:rPr>
          <w:t>2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A35351">
          <w:rPr>
            <w:rStyle w:val="af"/>
            <w:noProof/>
            <w:lang w:bidi="ru-RU"/>
          </w:rPr>
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57291F04" w14:textId="2F99F29E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67" w:history="1">
        <w:r w:rsidRPr="00A35351">
          <w:rPr>
            <w:rStyle w:val="af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</w:rPr>
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5F97B790" w14:textId="76CEBB46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68" w:history="1">
        <w:r w:rsidRPr="00A35351">
          <w:rPr>
            <w:rStyle w:val="af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</w:rPr>
          <w:t>Оценка финансовых потребностей для осуществления строительства, реконструкции, технического перевооружения и (или) модернизации тепловых сетей, насосных станций и тепловых пунктов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A6A0AB8" w14:textId="5887E378" w:rsidR="00926102" w:rsidRDefault="00926102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69" w:history="1">
        <w:r w:rsidRPr="00A35351">
          <w:rPr>
            <w:rStyle w:val="af"/>
            <w:noProof/>
          </w:rPr>
          <w:t>3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A35351">
          <w:rPr>
            <w:rStyle w:val="af"/>
            <w:noProof/>
          </w:rPr>
          <w:t>Предложения по источникам инвестиций, обеспечивающих финансовые потребности</w:t>
        </w:r>
        <w:r>
          <w:rPr>
            <w:noProof/>
            <w:webHidden/>
          </w:rPr>
          <w:tab/>
        </w:r>
        <w:r w:rsidR="008F7F00">
          <w:rPr>
            <w:noProof/>
            <w:webHidden/>
          </w:rPr>
          <w:tab/>
        </w:r>
        <w:r w:rsidR="008F7F0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312A14E7" w14:textId="3B201108" w:rsidR="00926102" w:rsidRDefault="00926102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70" w:history="1">
        <w:r w:rsidRPr="00A35351">
          <w:rPr>
            <w:rStyle w:val="af"/>
            <w:noProof/>
          </w:rPr>
          <w:t>4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A35351">
          <w:rPr>
            <w:rStyle w:val="af"/>
            <w:noProof/>
          </w:rPr>
          <w:t>Эффективность инвестиций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3670B683" w14:textId="4BEBAFE3" w:rsidR="00926102" w:rsidRDefault="00926102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71" w:history="1">
        <w:r w:rsidRPr="00A35351">
          <w:rPr>
            <w:rStyle w:val="af"/>
            <w:noProof/>
          </w:rPr>
          <w:t>5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A35351">
          <w:rPr>
            <w:rStyle w:val="af"/>
            <w:noProof/>
          </w:rPr>
          <w:t>Ценовые последствия для потребителей при реализации программ строительства, реконструкции и технического перевооружения систем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1D169C34" w14:textId="1E32C4EC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72" w:history="1">
        <w:r w:rsidRPr="00A35351">
          <w:rPr>
            <w:rStyle w:val="af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  <w:lang w:bidi="ru-RU"/>
          </w:rPr>
          <w:t>Применение индексов-</w:t>
        </w:r>
        <w:r w:rsidRPr="00A35351">
          <w:rPr>
            <w:rStyle w:val="af"/>
            <w:noProof/>
          </w:rPr>
          <w:t>дефляторов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14:paraId="07733DDA" w14:textId="0E21D1F1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73" w:history="1">
        <w:r w:rsidRPr="00A35351">
          <w:rPr>
            <w:rStyle w:val="af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  <w:lang w:bidi="ru-RU"/>
          </w:rPr>
          <w:t>Ценовые последствия для ЕТО-1 ООО «РСК».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6B188831" w14:textId="3C6184EB" w:rsidR="00926102" w:rsidRDefault="00926102">
      <w:pPr>
        <w:pStyle w:val="22"/>
        <w:rPr>
          <w:rFonts w:asciiTheme="minorHAnsi" w:eastAsiaTheme="minorEastAsia" w:hAnsiTheme="minorHAnsi" w:cstheme="minorBidi"/>
          <w:noProof/>
          <w:color w:val="auto"/>
          <w:kern w:val="2"/>
          <w:szCs w:val="24"/>
          <w14:ligatures w14:val="standardContextual"/>
        </w:rPr>
      </w:pPr>
      <w:hyperlink w:anchor="_Toc213802274" w:history="1">
        <w:r w:rsidRPr="00A35351">
          <w:rPr>
            <w:rStyle w:val="af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color w:val="auto"/>
            <w:kern w:val="2"/>
            <w:szCs w:val="24"/>
            <w14:ligatures w14:val="standardContextual"/>
          </w:rPr>
          <w:tab/>
        </w:r>
        <w:r w:rsidRPr="00A35351">
          <w:rPr>
            <w:rStyle w:val="af"/>
            <w:noProof/>
            <w:lang w:bidi="ru-RU"/>
          </w:rPr>
          <w:t>Ценовые последствия для ОАО «ВПК «НПО машиностроение»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72DC241" w14:textId="010A3ACF" w:rsidR="00926102" w:rsidRDefault="00926102">
      <w:pPr>
        <w:pStyle w:val="11"/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75" w:history="1">
        <w:r w:rsidRPr="00A35351">
          <w:rPr>
            <w:rStyle w:val="af"/>
            <w:noProof/>
          </w:rPr>
          <w:t>6</w:t>
        </w:r>
        <w:r>
          <w:rPr>
            <w:rFonts w:asciiTheme="minorHAnsi" w:eastAsiaTheme="minorEastAsia" w:hAnsiTheme="minorHAnsi"/>
            <w:noProof/>
            <w:kern w:val="2"/>
            <w:szCs w:val="24"/>
            <w:lang w:eastAsia="ru-RU"/>
            <w14:ligatures w14:val="standardContextual"/>
          </w:rPr>
          <w:tab/>
        </w:r>
        <w:r w:rsidRPr="00A35351">
          <w:rPr>
            <w:rStyle w:val="af"/>
            <w:noProof/>
          </w:rPr>
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14:paraId="1721B29C" w14:textId="2181F43C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36A5B9A0" w14:textId="4F12966D" w:rsidR="00A2365D" w:rsidRDefault="00A2365D" w:rsidP="00A2365D">
      <w:pPr>
        <w:rPr>
          <w:lang w:eastAsia="ru-RU"/>
        </w:rPr>
      </w:pPr>
      <w:r>
        <w:rPr>
          <w:lang w:eastAsia="ru-RU"/>
        </w:rPr>
        <w:br w:type="page"/>
      </w:r>
    </w:p>
    <w:p w14:paraId="184788DC" w14:textId="114BCB39" w:rsidR="000D6C57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ТАБЛИЦ</w:t>
      </w:r>
    </w:p>
    <w:p w14:paraId="40A0B327" w14:textId="0EC8610E" w:rsidR="00926102" w:rsidRDefault="00A2365D">
      <w:pPr>
        <w:pStyle w:val="afff6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Style w:val="af"/>
          <w:noProof/>
        </w:rPr>
        <w:fldChar w:fldCharType="begin"/>
      </w:r>
      <w:r>
        <w:rPr>
          <w:rStyle w:val="af"/>
          <w:noProof/>
        </w:rPr>
        <w:instrText xml:space="preserve"> TOC \h \z \c "Таблица" </w:instrText>
      </w:r>
      <w:r>
        <w:rPr>
          <w:rStyle w:val="af"/>
          <w:noProof/>
        </w:rPr>
        <w:fldChar w:fldCharType="separate"/>
      </w:r>
      <w:hyperlink w:anchor="_Toc213802276" w:history="1">
        <w:r w:rsidR="00926102" w:rsidRPr="005C2BEB">
          <w:rPr>
            <w:rStyle w:val="af"/>
            <w:noProof/>
          </w:rPr>
          <w:t xml:space="preserve">Таблица 1 – </w:t>
        </w:r>
        <w:r w:rsidR="00926102" w:rsidRPr="005C2BEB">
          <w:rPr>
            <w:rStyle w:val="af"/>
            <w:noProof/>
            <w:lang w:eastAsia="ru-RU"/>
          </w:rPr>
          <w:t>Прогнозные индексы потребительских цен и индексы дефляторы на продукцию производителей, принятых для расчетов долгосрочных ценовых последствий, %</w:t>
        </w:r>
        <w:r w:rsidR="00926102">
          <w:rPr>
            <w:noProof/>
            <w:webHidden/>
          </w:rPr>
          <w:tab/>
        </w:r>
        <w:r w:rsidR="00926102">
          <w:rPr>
            <w:noProof/>
            <w:webHidden/>
          </w:rPr>
          <w:fldChar w:fldCharType="begin"/>
        </w:r>
        <w:r w:rsidR="00926102">
          <w:rPr>
            <w:noProof/>
            <w:webHidden/>
          </w:rPr>
          <w:instrText xml:space="preserve"> PAGEREF _Toc213802276 \h </w:instrText>
        </w:r>
        <w:r w:rsidR="00926102">
          <w:rPr>
            <w:noProof/>
            <w:webHidden/>
          </w:rPr>
        </w:r>
        <w:r w:rsidR="00926102"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12</w:t>
        </w:r>
        <w:r w:rsidR="00926102">
          <w:rPr>
            <w:noProof/>
            <w:webHidden/>
          </w:rPr>
          <w:fldChar w:fldCharType="end"/>
        </w:r>
      </w:hyperlink>
    </w:p>
    <w:p w14:paraId="7005A6A6" w14:textId="0EFD457C" w:rsidR="00926102" w:rsidRDefault="00926102">
      <w:pPr>
        <w:pStyle w:val="afff6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77" w:history="1">
        <w:r w:rsidRPr="005C2BEB">
          <w:rPr>
            <w:rStyle w:val="af"/>
            <w:noProof/>
          </w:rPr>
          <w:t>Таблица 2 – Капитальные вложения в реализацию мероприятий по новому строительству, реконструкции, техническому перевооружению и (или) модернизации источников тепловой энергии, тыс. руб.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3D71316" w14:textId="5508C637" w:rsidR="00926102" w:rsidRDefault="00926102">
      <w:pPr>
        <w:pStyle w:val="afff6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78" w:history="1">
        <w:r w:rsidRPr="005C2BEB">
          <w:rPr>
            <w:rStyle w:val="af"/>
            <w:noProof/>
          </w:rPr>
          <w:t xml:space="preserve">Таблица 3 – </w:t>
        </w:r>
        <w:r w:rsidRPr="005C2BEB">
          <w:rPr>
            <w:rStyle w:val="af"/>
            <w:noProof/>
            <w:spacing w:val="-2"/>
          </w:rPr>
          <w:t>Капитальные вложения в реализацию мероприятий по строительству, реконструкции, техническому перевооружению и (или) модернизации тепловых сетей, насосных станций и тепловых пунктов, тыс. руб.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0D03F24F" w14:textId="0B625A30" w:rsidR="00926102" w:rsidRDefault="00926102">
      <w:pPr>
        <w:pStyle w:val="afff6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79" w:history="1">
        <w:r w:rsidRPr="005C2BEB">
          <w:rPr>
            <w:rStyle w:val="af"/>
            <w:noProof/>
          </w:rPr>
          <w:t xml:space="preserve">Таблица 4 – </w:t>
        </w:r>
        <w:r w:rsidRPr="005C2BEB">
          <w:rPr>
            <w:rStyle w:val="af"/>
            <w:noProof/>
            <w:spacing w:val="-2"/>
          </w:rPr>
          <w:t>Общий план финансирования проектов в ценах соответствующих лет, тыс. руб. с НДС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170A0B9C" w14:textId="6B7386D4" w:rsidR="008C5304" w:rsidRPr="008C5304" w:rsidRDefault="00A2365D" w:rsidP="008C5304">
      <w:pPr>
        <w:pStyle w:val="aff0"/>
        <w:rPr>
          <w:rStyle w:val="af"/>
          <w:color w:val="auto"/>
          <w:u w:val="none"/>
        </w:rPr>
      </w:pPr>
      <w:r>
        <w:rPr>
          <w:rStyle w:val="af"/>
          <w:noProof/>
        </w:rPr>
        <w:fldChar w:fldCharType="end"/>
      </w:r>
    </w:p>
    <w:p w14:paraId="079D70B0" w14:textId="77777777" w:rsidR="008C5304" w:rsidRDefault="008C5304" w:rsidP="008C5304">
      <w:pPr>
        <w:pStyle w:val="aff0"/>
        <w:rPr>
          <w:rStyle w:val="af"/>
          <w:color w:val="auto"/>
          <w:u w:val="none"/>
        </w:rPr>
      </w:pPr>
    </w:p>
    <w:p w14:paraId="2B9466A0" w14:textId="776C0F8C" w:rsidR="008C5304" w:rsidRPr="008C5304" w:rsidRDefault="008C5304" w:rsidP="008C5304">
      <w:pPr>
        <w:pStyle w:val="aff0"/>
        <w:rPr>
          <w:rStyle w:val="af"/>
          <w:color w:val="auto"/>
          <w:u w:val="none"/>
        </w:rPr>
      </w:pPr>
      <w:r w:rsidRPr="008C5304">
        <w:rPr>
          <w:rStyle w:val="af"/>
          <w:color w:val="auto"/>
          <w:u w:val="none"/>
        </w:rPr>
        <w:br w:type="page"/>
      </w:r>
    </w:p>
    <w:p w14:paraId="2EDD80E3" w14:textId="762AAC77" w:rsidR="00A2365D" w:rsidRDefault="00A236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lastRenderedPageBreak/>
        <w:t>СПИСОК РИСУНКОВ</w:t>
      </w:r>
    </w:p>
    <w:p w14:paraId="6D7261A1" w14:textId="19E649EC" w:rsidR="00926102" w:rsidRDefault="00A2365D">
      <w:pPr>
        <w:pStyle w:val="afff6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r>
        <w:rPr>
          <w:rFonts w:eastAsia="Times New Roman" w:cs="Times New Roman"/>
          <w:szCs w:val="24"/>
          <w:lang w:eastAsia="ru-RU"/>
        </w:rPr>
        <w:fldChar w:fldCharType="begin"/>
      </w:r>
      <w:r>
        <w:rPr>
          <w:rFonts w:eastAsia="Times New Roman" w:cs="Times New Roman"/>
          <w:szCs w:val="24"/>
          <w:lang w:eastAsia="ru-RU"/>
        </w:rPr>
        <w:instrText xml:space="preserve"> TOC \h \z \c "Рисунок" </w:instrText>
      </w:r>
      <w:r>
        <w:rPr>
          <w:rFonts w:eastAsia="Times New Roman" w:cs="Times New Roman"/>
          <w:szCs w:val="24"/>
          <w:lang w:eastAsia="ru-RU"/>
        </w:rPr>
        <w:fldChar w:fldCharType="separate"/>
      </w:r>
      <w:hyperlink w:anchor="_Toc213802280" w:history="1">
        <w:r w:rsidR="00926102" w:rsidRPr="00800698">
          <w:rPr>
            <w:rStyle w:val="af"/>
            <w:noProof/>
          </w:rPr>
          <w:t xml:space="preserve">Рисунок 1 – </w:t>
        </w:r>
        <w:r w:rsidR="00926102" w:rsidRPr="00800698">
          <w:rPr>
            <w:rStyle w:val="af"/>
            <w:noProof/>
            <w:lang w:eastAsia="ru-RU" w:bidi="ru-RU"/>
          </w:rPr>
          <w:t>Прогнозные цены на тепловую энергию в зоне ЕТО-1 ООО «РСК»</w:t>
        </w:r>
        <w:r w:rsidR="00926102">
          <w:rPr>
            <w:noProof/>
            <w:webHidden/>
          </w:rPr>
          <w:tab/>
        </w:r>
        <w:r w:rsidR="00926102">
          <w:rPr>
            <w:noProof/>
            <w:webHidden/>
          </w:rPr>
          <w:fldChar w:fldCharType="begin"/>
        </w:r>
        <w:r w:rsidR="00926102">
          <w:rPr>
            <w:noProof/>
            <w:webHidden/>
          </w:rPr>
          <w:instrText xml:space="preserve"> PAGEREF _Toc213802280 \h </w:instrText>
        </w:r>
        <w:r w:rsidR="00926102">
          <w:rPr>
            <w:noProof/>
            <w:webHidden/>
          </w:rPr>
        </w:r>
        <w:r w:rsidR="00926102"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44</w:t>
        </w:r>
        <w:r w:rsidR="00926102">
          <w:rPr>
            <w:noProof/>
            <w:webHidden/>
          </w:rPr>
          <w:fldChar w:fldCharType="end"/>
        </w:r>
      </w:hyperlink>
    </w:p>
    <w:p w14:paraId="581854FF" w14:textId="6F3E21DB" w:rsidR="00926102" w:rsidRDefault="00926102">
      <w:pPr>
        <w:pStyle w:val="afff6"/>
        <w:tabs>
          <w:tab w:val="right" w:leader="dot" w:pos="9629"/>
        </w:tabs>
        <w:rPr>
          <w:rFonts w:asciiTheme="minorHAnsi" w:eastAsiaTheme="minorEastAsia" w:hAnsiTheme="minorHAnsi"/>
          <w:noProof/>
          <w:kern w:val="2"/>
          <w:szCs w:val="24"/>
          <w:lang w:eastAsia="ru-RU"/>
          <w14:ligatures w14:val="standardContextual"/>
        </w:rPr>
      </w:pPr>
      <w:hyperlink w:anchor="_Toc213802281" w:history="1">
        <w:r w:rsidRPr="00800698">
          <w:rPr>
            <w:rStyle w:val="af"/>
            <w:noProof/>
          </w:rPr>
          <w:t xml:space="preserve">Рисунок 2 – </w:t>
        </w:r>
        <w:r w:rsidRPr="00800698">
          <w:rPr>
            <w:rStyle w:val="af"/>
            <w:noProof/>
            <w:lang w:eastAsia="ru-RU" w:bidi="ru-RU"/>
          </w:rPr>
          <w:t>Прогнозные цены на тепловую энергию ОАО «ВПК «НПО машиностроение»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_Toc213802281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268F1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14:paraId="27EC49F2" w14:textId="3881B00D" w:rsidR="000D6C57" w:rsidRDefault="00A2365D" w:rsidP="00135B41">
      <w:pPr>
        <w:ind w:right="566" w:firstLine="0"/>
        <w:rPr>
          <w:lang w:eastAsia="ru-RU"/>
        </w:rPr>
      </w:pPr>
      <w:r>
        <w:rPr>
          <w:lang w:eastAsia="ru-RU"/>
        </w:rPr>
        <w:fldChar w:fldCharType="end"/>
      </w:r>
    </w:p>
    <w:p w14:paraId="6D4C2E1B" w14:textId="27F43CBD" w:rsidR="0058215D" w:rsidRDefault="0058215D" w:rsidP="008F7F00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58215D">
        <w:rPr>
          <w:rFonts w:eastAsia="Times New Roman" w:cs="Times New Roman"/>
          <w:bCs/>
          <w:caps/>
          <w:szCs w:val="24"/>
          <w:u w:val="single"/>
          <w:lang w:eastAsia="ru-RU"/>
        </w:rPr>
        <w:br w:type="page"/>
      </w:r>
    </w:p>
    <w:p w14:paraId="7F5A52BB" w14:textId="77777777" w:rsidR="008F7F00" w:rsidRPr="00DF2F4B" w:rsidRDefault="008F7F00" w:rsidP="008F7F00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8F7F00" w:rsidRPr="00C11960" w14:paraId="5698B2AD" w14:textId="77777777" w:rsidTr="00A45850">
        <w:tc>
          <w:tcPr>
            <w:tcW w:w="1843" w:type="dxa"/>
            <w:vAlign w:val="center"/>
          </w:tcPr>
          <w:p w14:paraId="02219785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5DBE6D6E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D7903EE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8F7F00" w:rsidRPr="00C11960" w14:paraId="18D9DEE5" w14:textId="77777777" w:rsidTr="00A45850">
        <w:tc>
          <w:tcPr>
            <w:tcW w:w="1843" w:type="dxa"/>
            <w:vAlign w:val="center"/>
          </w:tcPr>
          <w:p w14:paraId="3B0B825F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43954317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03B9542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бизнес-центр</w:t>
            </w:r>
          </w:p>
        </w:tc>
      </w:tr>
      <w:tr w:rsidR="008F7F00" w:rsidRPr="00C11960" w14:paraId="741FE582" w14:textId="77777777" w:rsidTr="00A45850">
        <w:tc>
          <w:tcPr>
            <w:tcW w:w="1843" w:type="dxa"/>
            <w:vAlign w:val="center"/>
          </w:tcPr>
          <w:p w14:paraId="7948A97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739A35DC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E112E08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государственное бюджетное учреждение</w:t>
            </w:r>
          </w:p>
        </w:tc>
      </w:tr>
      <w:tr w:rsidR="008F7F00" w:rsidRPr="00C11960" w14:paraId="4A163AF0" w14:textId="77777777" w:rsidTr="00A45850">
        <w:tc>
          <w:tcPr>
            <w:tcW w:w="1843" w:type="dxa"/>
            <w:vAlign w:val="center"/>
          </w:tcPr>
          <w:p w14:paraId="06B4AF21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5CAF450D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AF8E92D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8F7F00" w:rsidRPr="00C11960" w14:paraId="064155D2" w14:textId="77777777" w:rsidTr="00A45850">
        <w:tc>
          <w:tcPr>
            <w:tcW w:w="1843" w:type="dxa"/>
            <w:vAlign w:val="center"/>
          </w:tcPr>
          <w:p w14:paraId="51DFEFFD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17069ED8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4088774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газовоздушная смесь</w:t>
            </w:r>
          </w:p>
        </w:tc>
      </w:tr>
      <w:tr w:rsidR="008F7F00" w:rsidRPr="00C11960" w14:paraId="07C121E2" w14:textId="77777777" w:rsidTr="00A45850">
        <w:tc>
          <w:tcPr>
            <w:tcW w:w="1843" w:type="dxa"/>
            <w:vAlign w:val="center"/>
          </w:tcPr>
          <w:p w14:paraId="13860354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173A5D2C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15288B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8F7F00" w:rsidRPr="00C11960" w14:paraId="2628992D" w14:textId="77777777" w:rsidTr="00A45850">
        <w:tc>
          <w:tcPr>
            <w:tcW w:w="1843" w:type="dxa"/>
            <w:vAlign w:val="center"/>
          </w:tcPr>
          <w:p w14:paraId="173D9639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30B8C83F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BE6F3ED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газотурбинная электростанция</w:t>
            </w:r>
          </w:p>
        </w:tc>
      </w:tr>
      <w:tr w:rsidR="008F7F00" w:rsidRPr="00C11960" w14:paraId="273B71C8" w14:textId="77777777" w:rsidTr="00A45850">
        <w:tc>
          <w:tcPr>
            <w:tcW w:w="1843" w:type="dxa"/>
            <w:vAlign w:val="center"/>
          </w:tcPr>
          <w:p w14:paraId="7E891129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6B644C7A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1D6C475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государственное унитарное предприятие</w:t>
            </w:r>
          </w:p>
        </w:tc>
      </w:tr>
      <w:tr w:rsidR="008F7F00" w:rsidRPr="00C11960" w14:paraId="744DE4E7" w14:textId="77777777" w:rsidTr="00A45850">
        <w:tc>
          <w:tcPr>
            <w:tcW w:w="1843" w:type="dxa"/>
            <w:vAlign w:val="center"/>
          </w:tcPr>
          <w:p w14:paraId="2E88BEC1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4F0ACC54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6C4D80AA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</w:t>
            </w:r>
          </w:p>
        </w:tc>
      </w:tr>
      <w:tr w:rsidR="008F7F00" w:rsidRPr="00C11960" w14:paraId="6BA4DE16" w14:textId="77777777" w:rsidTr="00A45850">
        <w:tc>
          <w:tcPr>
            <w:tcW w:w="1843" w:type="dxa"/>
            <w:vAlign w:val="center"/>
          </w:tcPr>
          <w:p w14:paraId="6B536887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79DDF18F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5288F827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Городской округ</w:t>
            </w:r>
          </w:p>
        </w:tc>
      </w:tr>
      <w:tr w:rsidR="008F7F00" w:rsidRPr="00C11960" w14:paraId="0D525302" w14:textId="77777777" w:rsidTr="00A45850">
        <w:tc>
          <w:tcPr>
            <w:tcW w:w="1843" w:type="dxa"/>
            <w:vAlign w:val="center"/>
          </w:tcPr>
          <w:p w14:paraId="2EE8DDBE" w14:textId="77777777" w:rsidR="008F7F00" w:rsidRPr="00C11960" w:rsidRDefault="008F7F00" w:rsidP="00A45850">
            <w:pPr>
              <w:ind w:firstLine="0"/>
            </w:pPr>
            <w:r w:rsidRPr="00C11960">
              <w:t>ДВОС</w:t>
            </w:r>
          </w:p>
        </w:tc>
        <w:tc>
          <w:tcPr>
            <w:tcW w:w="425" w:type="dxa"/>
            <w:vAlign w:val="center"/>
          </w:tcPr>
          <w:p w14:paraId="368F7D4B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9C673B9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8F7F00" w:rsidRPr="00C11960" w14:paraId="1B3B91D0" w14:textId="77777777" w:rsidTr="00A45850">
        <w:tc>
          <w:tcPr>
            <w:tcW w:w="1843" w:type="dxa"/>
            <w:vAlign w:val="center"/>
          </w:tcPr>
          <w:p w14:paraId="2A471C31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05113A94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100EAC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единая теплоснабжающая организация</w:t>
            </w:r>
          </w:p>
        </w:tc>
      </w:tr>
      <w:tr w:rsidR="008F7F00" w:rsidRPr="00C11960" w14:paraId="3A191321" w14:textId="77777777" w:rsidTr="00A45850">
        <w:tc>
          <w:tcPr>
            <w:tcW w:w="1843" w:type="dxa"/>
            <w:vAlign w:val="center"/>
          </w:tcPr>
          <w:p w14:paraId="575590E9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08A51067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F7301CE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жилой комплекс</w:t>
            </w:r>
          </w:p>
        </w:tc>
      </w:tr>
      <w:tr w:rsidR="008F7F00" w:rsidRPr="00C11960" w14:paraId="094DE144" w14:textId="77777777" w:rsidTr="00A45850">
        <w:tc>
          <w:tcPr>
            <w:tcW w:w="1843" w:type="dxa"/>
            <w:vAlign w:val="center"/>
          </w:tcPr>
          <w:p w14:paraId="6EFFA3EA" w14:textId="77777777" w:rsidR="008F7F00" w:rsidRPr="00C11960" w:rsidRDefault="008F7F00" w:rsidP="00A45850">
            <w:pPr>
              <w:ind w:firstLine="0"/>
            </w:pPr>
            <w:bookmarkStart w:id="11" w:name="RANGE!J20"/>
            <w:r w:rsidRPr="00C11960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60403A6C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B0E292A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жилищно-строительный кооператив</w:t>
            </w:r>
          </w:p>
        </w:tc>
      </w:tr>
      <w:tr w:rsidR="008F7F00" w:rsidRPr="00C11960" w14:paraId="2A501C02" w14:textId="77777777" w:rsidTr="00A45850">
        <w:tc>
          <w:tcPr>
            <w:tcW w:w="1843" w:type="dxa"/>
            <w:vAlign w:val="center"/>
          </w:tcPr>
          <w:p w14:paraId="0BC7993D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034E8118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5BB3794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Западный административный округ</w:t>
            </w:r>
          </w:p>
        </w:tc>
      </w:tr>
      <w:tr w:rsidR="008F7F00" w:rsidRPr="00C11960" w14:paraId="44607CC8" w14:textId="77777777" w:rsidTr="00A45850">
        <w:tc>
          <w:tcPr>
            <w:tcW w:w="1843" w:type="dxa"/>
            <w:vAlign w:val="center"/>
          </w:tcPr>
          <w:p w14:paraId="5E4F5137" w14:textId="77777777" w:rsidR="008F7F00" w:rsidRPr="00C11960" w:rsidRDefault="008F7F00" w:rsidP="00A45850">
            <w:pPr>
              <w:ind w:firstLine="0"/>
            </w:pPr>
            <w:r w:rsidRPr="00C11960">
              <w:t>ЗВ</w:t>
            </w:r>
          </w:p>
        </w:tc>
        <w:tc>
          <w:tcPr>
            <w:tcW w:w="425" w:type="dxa"/>
            <w:vAlign w:val="center"/>
          </w:tcPr>
          <w:p w14:paraId="23EB98AD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04CFBB1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8F7F00" w:rsidRPr="00C11960" w14:paraId="4B5289AF" w14:textId="77777777" w:rsidTr="00A45850">
        <w:tc>
          <w:tcPr>
            <w:tcW w:w="1843" w:type="dxa"/>
            <w:vAlign w:val="center"/>
          </w:tcPr>
          <w:p w14:paraId="449FE96F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45CB2CED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E8765A1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8F7F00" w:rsidRPr="00C11960" w14:paraId="36273D99" w14:textId="77777777" w:rsidTr="00A45850">
        <w:tc>
          <w:tcPr>
            <w:tcW w:w="1843" w:type="dxa"/>
            <w:vAlign w:val="center"/>
          </w:tcPr>
          <w:p w14:paraId="3878E141" w14:textId="77777777" w:rsidR="008F7F00" w:rsidRPr="00C11960" w:rsidRDefault="008F7F00" w:rsidP="00A45850">
            <w:pPr>
              <w:ind w:firstLine="0"/>
            </w:pPr>
            <w:bookmarkStart w:id="12" w:name="RANGE!J22"/>
            <w:r w:rsidRPr="00C11960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10665CEC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2078933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8F7F00" w:rsidRPr="00C11960" w14:paraId="0EDC5908" w14:textId="77777777" w:rsidTr="00A45850">
        <w:tc>
          <w:tcPr>
            <w:tcW w:w="1843" w:type="dxa"/>
            <w:vAlign w:val="center"/>
          </w:tcPr>
          <w:p w14:paraId="1A72E8C8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4558FE19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218DCD4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индивидуальный предприниматель</w:t>
            </w:r>
          </w:p>
        </w:tc>
      </w:tr>
      <w:tr w:rsidR="008F7F00" w:rsidRPr="00C11960" w14:paraId="55C1508B" w14:textId="77777777" w:rsidTr="00A45850">
        <w:tc>
          <w:tcPr>
            <w:tcW w:w="1843" w:type="dxa"/>
            <w:vAlign w:val="center"/>
          </w:tcPr>
          <w:p w14:paraId="36503B3C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3EFD4789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5AE2B56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индивидуальный тепловой пункт</w:t>
            </w:r>
          </w:p>
        </w:tc>
      </w:tr>
      <w:tr w:rsidR="008F7F00" w:rsidRPr="00C11960" w14:paraId="779E3FE2" w14:textId="77777777" w:rsidTr="00A45850">
        <w:tc>
          <w:tcPr>
            <w:tcW w:w="1843" w:type="dxa"/>
            <w:vAlign w:val="center"/>
          </w:tcPr>
          <w:p w14:paraId="743BB73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31F0A734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84B30DB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коэффициент полезного действия</w:t>
            </w:r>
          </w:p>
        </w:tc>
      </w:tr>
      <w:tr w:rsidR="008F7F00" w:rsidRPr="00C11960" w14:paraId="260775F8" w14:textId="77777777" w:rsidTr="00A45850">
        <w:tc>
          <w:tcPr>
            <w:tcW w:w="1843" w:type="dxa"/>
            <w:vAlign w:val="center"/>
          </w:tcPr>
          <w:p w14:paraId="0D05CAE6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32458E88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179BAFE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квартальная тепловая электростанция</w:t>
            </w:r>
          </w:p>
        </w:tc>
      </w:tr>
      <w:tr w:rsidR="008F7F00" w:rsidRPr="00C11960" w14:paraId="59FB511D" w14:textId="77777777" w:rsidTr="00A45850">
        <w:tc>
          <w:tcPr>
            <w:tcW w:w="1843" w:type="dxa"/>
            <w:vAlign w:val="center"/>
          </w:tcPr>
          <w:p w14:paraId="074580D1" w14:textId="77777777" w:rsidR="008F7F00" w:rsidRPr="00C11960" w:rsidRDefault="008F7F00" w:rsidP="00A45850">
            <w:pPr>
              <w:ind w:firstLine="0"/>
            </w:pPr>
            <w:r w:rsidRPr="00C11960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106B7D9D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6BE9F8B" w14:textId="77777777" w:rsidR="008F7F00" w:rsidRPr="00C11960" w:rsidRDefault="008F7F00" w:rsidP="00A45850">
            <w:pPr>
              <w:ind w:firstLine="0"/>
            </w:pPr>
            <w:r w:rsidRPr="00C11960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8F7F00" w:rsidRPr="00C11960" w14:paraId="04CBAF3F" w14:textId="77777777" w:rsidTr="00A45850">
        <w:tc>
          <w:tcPr>
            <w:tcW w:w="1843" w:type="dxa"/>
            <w:vAlign w:val="center"/>
          </w:tcPr>
          <w:p w14:paraId="1963B98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21D12A6A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054EB16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малая котельная</w:t>
            </w:r>
          </w:p>
        </w:tc>
      </w:tr>
      <w:tr w:rsidR="008F7F00" w:rsidRPr="00C11960" w14:paraId="14F5EEB9" w14:textId="77777777" w:rsidTr="00A45850">
        <w:tc>
          <w:tcPr>
            <w:tcW w:w="1843" w:type="dxa"/>
            <w:vAlign w:val="center"/>
          </w:tcPr>
          <w:p w14:paraId="150EA7EE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6E4D1718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E7BF86B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муниципальное унитарное предприятие</w:t>
            </w:r>
          </w:p>
        </w:tc>
      </w:tr>
      <w:tr w:rsidR="008F7F00" w:rsidRPr="00C11960" w14:paraId="523E9C3E" w14:textId="77777777" w:rsidTr="00A45850">
        <w:tc>
          <w:tcPr>
            <w:tcW w:w="1843" w:type="dxa"/>
            <w:vAlign w:val="center"/>
          </w:tcPr>
          <w:p w14:paraId="39D3FE7B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14D69545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72930B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научно-производственное объединение</w:t>
            </w:r>
          </w:p>
        </w:tc>
      </w:tr>
      <w:tr w:rsidR="008F7F00" w:rsidRPr="00C11960" w14:paraId="217D613C" w14:textId="77777777" w:rsidTr="00A45850">
        <w:tc>
          <w:tcPr>
            <w:tcW w:w="1843" w:type="dxa"/>
            <w:vAlign w:val="center"/>
          </w:tcPr>
          <w:p w14:paraId="46FCE677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6F224B4E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1AFD4A4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8F7F00" w:rsidRPr="00C11960" w14:paraId="438A3C5A" w14:textId="77777777" w:rsidTr="00A45850">
        <w:tc>
          <w:tcPr>
            <w:tcW w:w="1843" w:type="dxa"/>
            <w:vAlign w:val="center"/>
          </w:tcPr>
          <w:p w14:paraId="6208037A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687A4080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5095EE5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открытое акционерное общество</w:t>
            </w:r>
          </w:p>
        </w:tc>
      </w:tr>
      <w:tr w:rsidR="008F7F00" w:rsidRPr="00C11960" w14:paraId="2A727C63" w14:textId="77777777" w:rsidTr="00A45850">
        <w:tc>
          <w:tcPr>
            <w:tcW w:w="1843" w:type="dxa"/>
            <w:vAlign w:val="center"/>
          </w:tcPr>
          <w:p w14:paraId="293A1546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344EEA55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28098CB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8F7F00" w:rsidRPr="00C11960" w14:paraId="7C06BA40" w14:textId="77777777" w:rsidTr="00A45850">
        <w:tc>
          <w:tcPr>
            <w:tcW w:w="1843" w:type="dxa"/>
            <w:vAlign w:val="center"/>
          </w:tcPr>
          <w:p w14:paraId="051AB73D" w14:textId="77777777" w:rsidR="008F7F00" w:rsidRPr="00C11960" w:rsidRDefault="008F7F00" w:rsidP="00A45850">
            <w:pPr>
              <w:ind w:firstLine="0"/>
            </w:pPr>
            <w:r w:rsidRPr="00C11960">
              <w:lastRenderedPageBreak/>
              <w:t>Объект НВОС</w:t>
            </w:r>
          </w:p>
        </w:tc>
        <w:tc>
          <w:tcPr>
            <w:tcW w:w="425" w:type="dxa"/>
            <w:vAlign w:val="center"/>
          </w:tcPr>
          <w:p w14:paraId="6CF44765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263DC48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8F7F00" w:rsidRPr="00C11960" w14:paraId="78ECAD3C" w14:textId="77777777" w:rsidTr="00A45850">
        <w:tc>
          <w:tcPr>
            <w:tcW w:w="1843" w:type="dxa"/>
            <w:vAlign w:val="center"/>
          </w:tcPr>
          <w:p w14:paraId="29243272" w14:textId="77777777" w:rsidR="008F7F00" w:rsidRPr="00C11960" w:rsidRDefault="008F7F00" w:rsidP="00A45850">
            <w:pPr>
              <w:ind w:firstLine="0"/>
            </w:pPr>
            <w:r w:rsidRPr="00C11960">
              <w:t>ОНВ</w:t>
            </w:r>
          </w:p>
        </w:tc>
        <w:tc>
          <w:tcPr>
            <w:tcW w:w="425" w:type="dxa"/>
            <w:vAlign w:val="center"/>
          </w:tcPr>
          <w:p w14:paraId="6CB0095E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8643FB4" w14:textId="77777777" w:rsidR="008F7F00" w:rsidRPr="00C11960" w:rsidRDefault="008F7F00" w:rsidP="00A45850">
            <w:pPr>
              <w:ind w:firstLine="0"/>
            </w:pPr>
            <w:r w:rsidRPr="00C11960">
              <w:t>объект, оказывающий негативное воздействие на окружающую среду</w:t>
            </w:r>
          </w:p>
        </w:tc>
      </w:tr>
      <w:tr w:rsidR="008F7F00" w:rsidRPr="00C11960" w14:paraId="44EEB184" w14:textId="77777777" w:rsidTr="00A45850">
        <w:tc>
          <w:tcPr>
            <w:tcW w:w="1843" w:type="dxa"/>
            <w:vAlign w:val="center"/>
          </w:tcPr>
          <w:p w14:paraId="2ABED6A0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763C8D77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C0C0A2A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8F7F00" w:rsidRPr="00C11960" w14:paraId="4C0D9ED6" w14:textId="77777777" w:rsidTr="00A45850">
        <w:tc>
          <w:tcPr>
            <w:tcW w:w="1843" w:type="dxa"/>
            <w:vAlign w:val="center"/>
          </w:tcPr>
          <w:p w14:paraId="141D0101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37BC33FE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A236CB1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публичное акционерное общество</w:t>
            </w:r>
          </w:p>
        </w:tc>
      </w:tr>
      <w:tr w:rsidR="008F7F00" w:rsidRPr="00C11960" w14:paraId="16618D60" w14:textId="77777777" w:rsidTr="00A45850">
        <w:tc>
          <w:tcPr>
            <w:tcW w:w="1843" w:type="dxa"/>
            <w:vAlign w:val="center"/>
          </w:tcPr>
          <w:p w14:paraId="41935E18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4D8D9D34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CD4AF9A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парогазотурбинная установка</w:t>
            </w:r>
          </w:p>
        </w:tc>
      </w:tr>
      <w:tr w:rsidR="008F7F00" w:rsidRPr="00C11960" w14:paraId="4FECA7C9" w14:textId="77777777" w:rsidTr="00A45850">
        <w:tc>
          <w:tcPr>
            <w:tcW w:w="1843" w:type="dxa"/>
            <w:vAlign w:val="center"/>
          </w:tcPr>
          <w:p w14:paraId="37795AF7" w14:textId="77777777" w:rsidR="008F7F00" w:rsidRPr="00C11960" w:rsidRDefault="008F7F00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м.р</w:t>
            </w:r>
            <w:proofErr w:type="spellEnd"/>
            <w:r w:rsidRPr="00C11960">
              <w:rPr>
                <w:vertAlign w:val="subscript"/>
              </w:rPr>
              <w:t>.</w:t>
            </w:r>
          </w:p>
        </w:tc>
        <w:tc>
          <w:tcPr>
            <w:tcW w:w="425" w:type="dxa"/>
            <w:vAlign w:val="center"/>
          </w:tcPr>
          <w:p w14:paraId="45A38D52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E716998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8F7F00" w:rsidRPr="00C11960" w14:paraId="5FDE28DE" w14:textId="77777777" w:rsidTr="00A45850">
        <w:tc>
          <w:tcPr>
            <w:tcW w:w="1843" w:type="dxa"/>
            <w:vAlign w:val="center"/>
          </w:tcPr>
          <w:p w14:paraId="44EDB35E" w14:textId="77777777" w:rsidR="008F7F00" w:rsidRPr="00C11960" w:rsidRDefault="008F7F00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с.год</w:t>
            </w:r>
            <w:proofErr w:type="spellEnd"/>
          </w:p>
        </w:tc>
        <w:tc>
          <w:tcPr>
            <w:tcW w:w="425" w:type="dxa"/>
            <w:vAlign w:val="center"/>
          </w:tcPr>
          <w:p w14:paraId="6E0705D2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E773FFA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8F7F00" w:rsidRPr="00C11960" w14:paraId="32AC5589" w14:textId="77777777" w:rsidTr="00A45850">
        <w:tc>
          <w:tcPr>
            <w:tcW w:w="1843" w:type="dxa"/>
            <w:vAlign w:val="center"/>
          </w:tcPr>
          <w:p w14:paraId="68D2BEB0" w14:textId="77777777" w:rsidR="008F7F00" w:rsidRPr="00C11960" w:rsidRDefault="008F7F00" w:rsidP="00A45850">
            <w:pPr>
              <w:ind w:firstLine="0"/>
            </w:pPr>
            <w:proofErr w:type="spellStart"/>
            <w:r w:rsidRPr="00C11960">
              <w:t>ПДК</w:t>
            </w:r>
            <w:r w:rsidRPr="00C11960">
              <w:rPr>
                <w:vertAlign w:val="subscript"/>
              </w:rPr>
              <w:t>с.с</w:t>
            </w:r>
            <w:proofErr w:type="spellEnd"/>
          </w:p>
        </w:tc>
        <w:tc>
          <w:tcPr>
            <w:tcW w:w="425" w:type="dxa"/>
            <w:vAlign w:val="center"/>
          </w:tcPr>
          <w:p w14:paraId="77EA514F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33E28B3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8F7F00" w:rsidRPr="00C11960" w14:paraId="702BE706" w14:textId="77777777" w:rsidTr="00A45850">
        <w:tc>
          <w:tcPr>
            <w:tcW w:w="1843" w:type="dxa"/>
            <w:vAlign w:val="center"/>
          </w:tcPr>
          <w:p w14:paraId="185A4203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59A32D61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410B63B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производственная котельная</w:t>
            </w:r>
          </w:p>
        </w:tc>
      </w:tr>
      <w:tr w:rsidR="008F7F00" w:rsidRPr="00C11960" w14:paraId="1F36CE49" w14:textId="77777777" w:rsidTr="00A45850">
        <w:tc>
          <w:tcPr>
            <w:tcW w:w="1843" w:type="dxa"/>
            <w:vAlign w:val="center"/>
          </w:tcPr>
          <w:p w14:paraId="5F4AB91B" w14:textId="77777777" w:rsidR="008F7F00" w:rsidRPr="00C11960" w:rsidRDefault="008F7F00" w:rsidP="00A45850">
            <w:pPr>
              <w:ind w:firstLine="0"/>
            </w:pPr>
            <w:r w:rsidRPr="00C11960">
              <w:t xml:space="preserve">Проект НДВ </w:t>
            </w:r>
          </w:p>
          <w:p w14:paraId="50AC1840" w14:textId="77777777" w:rsidR="008F7F00" w:rsidRPr="00C11960" w:rsidRDefault="008F7F00" w:rsidP="00A45850">
            <w:pPr>
              <w:ind w:firstLine="0"/>
            </w:pPr>
            <w:r w:rsidRPr="00C11960">
              <w:t>(проект ПДВ)</w:t>
            </w:r>
          </w:p>
        </w:tc>
        <w:tc>
          <w:tcPr>
            <w:tcW w:w="425" w:type="dxa"/>
            <w:vAlign w:val="center"/>
          </w:tcPr>
          <w:p w14:paraId="752B281D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3AECAB6" w14:textId="77777777" w:rsidR="008F7F00" w:rsidRPr="00C11960" w:rsidRDefault="008F7F00" w:rsidP="00A45850">
            <w:pPr>
              <w:ind w:firstLine="0"/>
              <w:rPr>
                <w:rFonts w:eastAsiaTheme="majorEastAsia"/>
              </w:rPr>
            </w:pPr>
            <w:r w:rsidRPr="00C11960">
              <w:rPr>
                <w:rFonts w:eastAsiaTheme="majorEastAsia"/>
              </w:rPr>
              <w:t>проект нормативов допустимых выбросов</w:t>
            </w:r>
          </w:p>
          <w:p w14:paraId="33A36A6E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8F7F00" w:rsidRPr="00C11960" w14:paraId="7B432032" w14:textId="77777777" w:rsidTr="00A45850">
        <w:tc>
          <w:tcPr>
            <w:tcW w:w="1843" w:type="dxa"/>
            <w:vAlign w:val="center"/>
          </w:tcPr>
          <w:p w14:paraId="14949592" w14:textId="77777777" w:rsidR="008F7F00" w:rsidRPr="00C11960" w:rsidRDefault="008F7F00" w:rsidP="00A45850">
            <w:pPr>
              <w:ind w:firstLine="0"/>
            </w:pPr>
            <w:r w:rsidRPr="00C11960">
              <w:t>Проект СЗЗ</w:t>
            </w:r>
          </w:p>
        </w:tc>
        <w:tc>
          <w:tcPr>
            <w:tcW w:w="425" w:type="dxa"/>
            <w:vAlign w:val="center"/>
          </w:tcPr>
          <w:p w14:paraId="233ACDB8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21F2D0DB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8F7F00" w:rsidRPr="00C11960" w14:paraId="0712DDEC" w14:textId="77777777" w:rsidTr="00A45850">
        <w:tc>
          <w:tcPr>
            <w:tcW w:w="1843" w:type="dxa"/>
            <w:vAlign w:val="center"/>
          </w:tcPr>
          <w:p w14:paraId="593718AC" w14:textId="77777777" w:rsidR="008F7F00" w:rsidRPr="00C11960" w:rsidRDefault="008F7F00" w:rsidP="00A45850">
            <w:pPr>
              <w:ind w:firstLine="0"/>
            </w:pPr>
            <w:r w:rsidRPr="00C11960">
              <w:t>ПЭК</w:t>
            </w:r>
          </w:p>
        </w:tc>
        <w:tc>
          <w:tcPr>
            <w:tcW w:w="425" w:type="dxa"/>
            <w:vAlign w:val="center"/>
          </w:tcPr>
          <w:p w14:paraId="31BA57BA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4C43ADC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8F7F00" w:rsidRPr="00C11960" w14:paraId="1D44F710" w14:textId="77777777" w:rsidTr="00A45850">
        <w:tc>
          <w:tcPr>
            <w:tcW w:w="1843" w:type="dxa"/>
            <w:vAlign w:val="center"/>
          </w:tcPr>
          <w:p w14:paraId="79D84B99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79D91481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7F496AC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Российская академия наук</w:t>
            </w:r>
          </w:p>
        </w:tc>
      </w:tr>
      <w:tr w:rsidR="008F7F00" w:rsidRPr="00C11960" w14:paraId="7F9F7FF9" w14:textId="77777777" w:rsidTr="00A45850">
        <w:tc>
          <w:tcPr>
            <w:tcW w:w="1843" w:type="dxa"/>
            <w:vAlign w:val="center"/>
          </w:tcPr>
          <w:p w14:paraId="79C6EB96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5F48E455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A6C810D" w14:textId="77777777" w:rsidR="008F7F00" w:rsidRPr="00C11960" w:rsidRDefault="008F7F00" w:rsidP="00A45850">
            <w:pPr>
              <w:ind w:firstLine="0"/>
            </w:pPr>
            <w:r w:rsidRPr="00C11960">
              <w:rPr>
                <w:rFonts w:eastAsiaTheme="majorEastAsia"/>
              </w:rPr>
              <w:t>районная тепловая станция</w:t>
            </w:r>
          </w:p>
        </w:tc>
      </w:tr>
      <w:tr w:rsidR="008F7F00" w:rsidRPr="00C11960" w14:paraId="187A2D5C" w14:textId="77777777" w:rsidTr="00A45850">
        <w:tc>
          <w:tcPr>
            <w:tcW w:w="1843" w:type="dxa"/>
            <w:vAlign w:val="center"/>
          </w:tcPr>
          <w:p w14:paraId="24FD72C3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2A286DB2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C050ABF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рабочая документация</w:t>
            </w:r>
          </w:p>
        </w:tc>
      </w:tr>
      <w:tr w:rsidR="008F7F00" w:rsidRPr="00C11960" w14:paraId="7890C68C" w14:textId="77777777" w:rsidTr="00A45850">
        <w:tc>
          <w:tcPr>
            <w:tcW w:w="1843" w:type="dxa"/>
            <w:vAlign w:val="center"/>
          </w:tcPr>
          <w:p w14:paraId="222AF286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64A6B8D2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B0D4EB1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районная тепловая станция</w:t>
            </w:r>
          </w:p>
        </w:tc>
      </w:tr>
      <w:tr w:rsidR="008F7F00" w:rsidRPr="00C11960" w14:paraId="1EB8C632" w14:textId="77777777" w:rsidTr="00A45850">
        <w:tc>
          <w:tcPr>
            <w:tcW w:w="1843" w:type="dxa"/>
            <w:vAlign w:val="center"/>
          </w:tcPr>
          <w:p w14:paraId="651DD893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450A7903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DD13A5D" w14:textId="77777777" w:rsidR="008F7F00" w:rsidRPr="00C11960" w:rsidRDefault="008F7F00" w:rsidP="00A45850">
            <w:pPr>
              <w:ind w:firstLine="0"/>
              <w:rPr>
                <w:color w:val="000000"/>
              </w:rPr>
            </w:pPr>
            <w:r w:rsidRPr="00C11960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8F7F00" w:rsidRPr="00C11960" w14:paraId="71EC60CA" w14:textId="77777777" w:rsidTr="00A45850">
        <w:tc>
          <w:tcPr>
            <w:tcW w:w="1843" w:type="dxa"/>
            <w:vAlign w:val="center"/>
          </w:tcPr>
          <w:p w14:paraId="31983FC9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38D3D0C5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0FCEBBC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торгово-развлекательный центр</w:t>
            </w:r>
          </w:p>
        </w:tc>
      </w:tr>
      <w:tr w:rsidR="008F7F00" w:rsidRPr="00C11960" w14:paraId="3C732A05" w14:textId="77777777" w:rsidTr="00A45850">
        <w:tc>
          <w:tcPr>
            <w:tcW w:w="1843" w:type="dxa"/>
            <w:vAlign w:val="center"/>
          </w:tcPr>
          <w:p w14:paraId="144A08E4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7743CEB1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7F5D6185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технико-экономические показатели</w:t>
            </w:r>
          </w:p>
        </w:tc>
      </w:tr>
      <w:tr w:rsidR="008F7F00" w:rsidRPr="00C11960" w14:paraId="7AB8D619" w14:textId="77777777" w:rsidTr="00A45850">
        <w:tc>
          <w:tcPr>
            <w:tcW w:w="1843" w:type="dxa"/>
            <w:vAlign w:val="center"/>
          </w:tcPr>
          <w:p w14:paraId="291FE1A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4720835B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455C2308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топливно-энергетические ресурсы</w:t>
            </w:r>
          </w:p>
        </w:tc>
      </w:tr>
      <w:tr w:rsidR="008F7F00" w:rsidRPr="00C11960" w14:paraId="2D827DED" w14:textId="77777777" w:rsidTr="00A45850">
        <w:tc>
          <w:tcPr>
            <w:tcW w:w="1843" w:type="dxa"/>
            <w:vAlign w:val="center"/>
          </w:tcPr>
          <w:p w14:paraId="1FFA8860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694E9820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72EE7E2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тепловая электростанция</w:t>
            </w:r>
          </w:p>
        </w:tc>
      </w:tr>
      <w:tr w:rsidR="008F7F00" w:rsidRPr="00C11960" w14:paraId="7BCACB3E" w14:textId="77777777" w:rsidTr="00A45850">
        <w:tc>
          <w:tcPr>
            <w:tcW w:w="1843" w:type="dxa"/>
            <w:vAlign w:val="center"/>
          </w:tcPr>
          <w:p w14:paraId="0225C91D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7EA1131B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466EE26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тепловая электроцентраль</w:t>
            </w:r>
          </w:p>
        </w:tc>
      </w:tr>
      <w:tr w:rsidR="008F7F00" w:rsidRPr="00C11960" w14:paraId="11B74384" w14:textId="77777777" w:rsidTr="00A45850">
        <w:tc>
          <w:tcPr>
            <w:tcW w:w="1843" w:type="dxa"/>
            <w:vAlign w:val="center"/>
          </w:tcPr>
          <w:p w14:paraId="2DE40681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1FDA5BCE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700B89E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образовательное учреждение</w:t>
            </w:r>
          </w:p>
        </w:tc>
      </w:tr>
      <w:tr w:rsidR="008F7F00" w:rsidRPr="00C11960" w14:paraId="08035420" w14:textId="77777777" w:rsidTr="00A45850">
        <w:tc>
          <w:tcPr>
            <w:tcW w:w="1843" w:type="dxa"/>
            <w:vAlign w:val="center"/>
          </w:tcPr>
          <w:p w14:paraId="3EA5E8AF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7DDC5138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824D4C6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8F7F00" w:rsidRPr="00C11960" w14:paraId="20EBC669" w14:textId="77777777" w:rsidTr="00A45850">
        <w:tc>
          <w:tcPr>
            <w:tcW w:w="1843" w:type="dxa"/>
            <w:vAlign w:val="center"/>
          </w:tcPr>
          <w:p w14:paraId="02BEF8D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735CFFD5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51CF8345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8F7F00" w:rsidRPr="00C11960" w14:paraId="0AB007BA" w14:textId="77777777" w:rsidTr="00A45850">
        <w:tc>
          <w:tcPr>
            <w:tcW w:w="1843" w:type="dxa"/>
            <w:vAlign w:val="center"/>
          </w:tcPr>
          <w:p w14:paraId="1027638B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52228437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11371F14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8F7F00" w:rsidRPr="00C11960" w14:paraId="43654960" w14:textId="77777777" w:rsidTr="00A45850">
        <w:tc>
          <w:tcPr>
            <w:tcW w:w="1843" w:type="dxa"/>
            <w:vAlign w:val="center"/>
          </w:tcPr>
          <w:p w14:paraId="1E252CA9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lastRenderedPageBreak/>
              <w:t>ФЗ</w:t>
            </w:r>
          </w:p>
        </w:tc>
        <w:tc>
          <w:tcPr>
            <w:tcW w:w="425" w:type="dxa"/>
            <w:vAlign w:val="center"/>
          </w:tcPr>
          <w:p w14:paraId="132F0AD1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0EBEA8FA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федеральный закон</w:t>
            </w:r>
          </w:p>
        </w:tc>
      </w:tr>
      <w:tr w:rsidR="008F7F00" w:rsidRPr="00C11960" w14:paraId="66321065" w14:textId="77777777" w:rsidTr="00A45850">
        <w:tc>
          <w:tcPr>
            <w:tcW w:w="1843" w:type="dxa"/>
            <w:vAlign w:val="center"/>
          </w:tcPr>
          <w:p w14:paraId="1FBCB773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25D68CDF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2E7158A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центральная клиническая больница</w:t>
            </w:r>
          </w:p>
        </w:tc>
      </w:tr>
      <w:tr w:rsidR="008F7F00" w:rsidRPr="00C11960" w14:paraId="334FFFF4" w14:textId="77777777" w:rsidTr="00A45850">
        <w:tc>
          <w:tcPr>
            <w:tcW w:w="1843" w:type="dxa"/>
            <w:vAlign w:val="center"/>
          </w:tcPr>
          <w:p w14:paraId="29ABD48D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4005E13E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3C9ECDF5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центральный тепловой пункт</w:t>
            </w:r>
          </w:p>
        </w:tc>
      </w:tr>
      <w:tr w:rsidR="008F7F00" w:rsidRPr="00DF2F4B" w14:paraId="34B33356" w14:textId="77777777" w:rsidTr="00A45850">
        <w:tc>
          <w:tcPr>
            <w:tcW w:w="1843" w:type="dxa"/>
            <w:vAlign w:val="center"/>
          </w:tcPr>
          <w:p w14:paraId="1F1B0637" w14:textId="77777777" w:rsidR="008F7F00" w:rsidRPr="00C11960" w:rsidRDefault="008F7F00" w:rsidP="00A45850">
            <w:pPr>
              <w:ind w:firstLine="0"/>
            </w:pPr>
            <w:r w:rsidRPr="00C11960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6ACA25E6" w14:textId="77777777" w:rsidR="008F7F00" w:rsidRPr="00C11960" w:rsidRDefault="008F7F00" w:rsidP="00A45850">
            <w:pPr>
              <w:ind w:firstLine="0"/>
              <w:jc w:val="center"/>
            </w:pPr>
            <w:r w:rsidRPr="00C11960">
              <w:t>–</w:t>
            </w:r>
          </w:p>
        </w:tc>
        <w:tc>
          <w:tcPr>
            <w:tcW w:w="7088" w:type="dxa"/>
            <w:vAlign w:val="center"/>
          </w:tcPr>
          <w:p w14:paraId="681CD20D" w14:textId="77777777" w:rsidR="008F7F00" w:rsidRPr="00DF2F4B" w:rsidRDefault="008F7F00" w:rsidP="00A45850">
            <w:pPr>
              <w:ind w:firstLine="0"/>
            </w:pPr>
            <w:r w:rsidRPr="00C11960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7CA40436" w14:textId="77777777" w:rsidR="008F7F00" w:rsidRPr="0058215D" w:rsidRDefault="008F7F00" w:rsidP="008F7F00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Cs/>
          <w:szCs w:val="24"/>
          <w:lang w:eastAsia="ru-RU"/>
        </w:rPr>
      </w:pPr>
    </w:p>
    <w:p w14:paraId="5774766B" w14:textId="08D5C8EC" w:rsidR="006B1EF6" w:rsidRPr="0058215D" w:rsidRDefault="006B1EF6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6B1EF6" w:rsidRPr="0058215D" w:rsidSect="00663453">
          <w:pgSz w:w="11907" w:h="16840" w:code="9"/>
          <w:pgMar w:top="850" w:right="1134" w:bottom="1701" w:left="1134" w:header="567" w:footer="567" w:gutter="0"/>
          <w:cols w:space="708"/>
          <w:docGrid w:linePitch="360"/>
        </w:sectPr>
      </w:pPr>
    </w:p>
    <w:p w14:paraId="6BABA3D2" w14:textId="30554403" w:rsidR="007D3F26" w:rsidRDefault="006F4C61" w:rsidP="007D3F26">
      <w:pPr>
        <w:pStyle w:val="1-"/>
      </w:pPr>
      <w:bookmarkStart w:id="13" w:name="_Toc213802263"/>
      <w:r>
        <w:lastRenderedPageBreak/>
        <w:t>Макроэкономические параметры</w:t>
      </w:r>
      <w:bookmarkEnd w:id="13"/>
    </w:p>
    <w:p w14:paraId="65E190F8" w14:textId="77777777" w:rsidR="007F7EC6" w:rsidRPr="007F7EC6" w:rsidRDefault="007F7EC6" w:rsidP="007F7EC6">
      <w:pPr>
        <w:pStyle w:val="2"/>
      </w:pPr>
      <w:bookmarkStart w:id="14" w:name="_Toc213802264"/>
      <w:r w:rsidRPr="007F7EC6">
        <w:t>Общие положения</w:t>
      </w:r>
      <w:bookmarkEnd w:id="14"/>
    </w:p>
    <w:p w14:paraId="29F93969" w14:textId="4393B562" w:rsidR="007F7EC6" w:rsidRDefault="007F7EC6" w:rsidP="00E62299">
      <w:pPr>
        <w:rPr>
          <w:lang w:eastAsia="ru-RU"/>
        </w:rPr>
      </w:pPr>
      <w:r>
        <w:rPr>
          <w:lang w:eastAsia="ru-RU"/>
        </w:rPr>
        <w:t>Глава 12 Обосновывающих материалов «</w:t>
      </w:r>
      <w:r w:rsidR="00E62299">
        <w:rPr>
          <w:lang w:eastAsia="ru-RU"/>
        </w:rPr>
        <w:t>Схема теплоснабжения городского округа Реутов Московской области на период 2024-2044 годов (актуализация на 2026 год)</w:t>
      </w:r>
      <w:r>
        <w:rPr>
          <w:lang w:eastAsia="ru-RU"/>
        </w:rPr>
        <w:t>» разрабатывалась в соответствии требованиями следующих документов:</w:t>
      </w:r>
    </w:p>
    <w:p w14:paraId="591C4896" w14:textId="24350392" w:rsidR="007F7EC6" w:rsidRDefault="007F7EC6" w:rsidP="008309D0">
      <w:pPr>
        <w:pStyle w:val="ad"/>
        <w:numPr>
          <w:ilvl w:val="0"/>
          <w:numId w:val="21"/>
        </w:numPr>
        <w:ind w:left="0" w:firstLine="709"/>
        <w:rPr>
          <w:lang w:eastAsia="ru-RU"/>
        </w:rPr>
      </w:pPr>
      <w:r>
        <w:rPr>
          <w:lang w:eastAsia="ru-RU"/>
        </w:rPr>
        <w:t xml:space="preserve">Постановления Правительства РФ от 22.02.2012 г. </w:t>
      </w:r>
      <w:r w:rsidR="005E27DF">
        <w:rPr>
          <w:lang w:eastAsia="ru-RU"/>
        </w:rPr>
        <w:t>№</w:t>
      </w:r>
      <w:r>
        <w:rPr>
          <w:lang w:eastAsia="ru-RU"/>
        </w:rPr>
        <w:t xml:space="preserve"> 154 "Требования к схемам теплоснабжения, порядку их разработки и утверждения", (п. 48);</w:t>
      </w:r>
    </w:p>
    <w:p w14:paraId="2D197B5C" w14:textId="1D2A4CF5" w:rsidR="007F7EC6" w:rsidRDefault="007F7EC6" w:rsidP="008309D0">
      <w:pPr>
        <w:pStyle w:val="ad"/>
        <w:numPr>
          <w:ilvl w:val="0"/>
          <w:numId w:val="21"/>
        </w:numPr>
        <w:ind w:left="0" w:firstLine="709"/>
        <w:rPr>
          <w:lang w:eastAsia="ru-RU"/>
        </w:rPr>
      </w:pPr>
      <w:r>
        <w:rPr>
          <w:lang w:eastAsia="ru-RU"/>
        </w:rPr>
        <w:t xml:space="preserve">«Методических указаний по разработке схем теплоснабжения» (раздел ХIII), утвержденные приказом Минэнерго России от 5 марта 2019 г. </w:t>
      </w:r>
      <w:r w:rsidR="00E62A21">
        <w:rPr>
          <w:lang w:eastAsia="ru-RU"/>
        </w:rPr>
        <w:t>№</w:t>
      </w:r>
      <w:r>
        <w:rPr>
          <w:lang w:eastAsia="ru-RU"/>
        </w:rPr>
        <w:t xml:space="preserve"> 212;</w:t>
      </w:r>
    </w:p>
    <w:p w14:paraId="459E3C3B" w14:textId="504B5F25" w:rsidR="007F7EC6" w:rsidRDefault="007F7EC6" w:rsidP="008309D0">
      <w:pPr>
        <w:pStyle w:val="ad"/>
        <w:numPr>
          <w:ilvl w:val="0"/>
          <w:numId w:val="21"/>
        </w:numPr>
        <w:ind w:left="0" w:firstLine="709"/>
        <w:rPr>
          <w:lang w:eastAsia="ru-RU"/>
        </w:rPr>
      </w:pPr>
      <w:r>
        <w:rPr>
          <w:lang w:eastAsia="ru-RU"/>
        </w:rPr>
        <w:t xml:space="preserve">исходных данных и отчетных материалов, переданных теплоснабжающими организациями </w:t>
      </w:r>
      <w:r w:rsidR="001B7560">
        <w:rPr>
          <w:lang w:eastAsia="ru-RU"/>
        </w:rPr>
        <w:t xml:space="preserve">г.о. </w:t>
      </w:r>
      <w:r w:rsidR="00E62299">
        <w:rPr>
          <w:lang w:eastAsia="ru-RU"/>
        </w:rPr>
        <w:t>Реутов</w:t>
      </w:r>
      <w:r w:rsidR="001B7560">
        <w:rPr>
          <w:lang w:eastAsia="ru-RU"/>
        </w:rPr>
        <w:t>а</w:t>
      </w:r>
      <w:r>
        <w:rPr>
          <w:lang w:eastAsia="ru-RU"/>
        </w:rPr>
        <w:t>;</w:t>
      </w:r>
    </w:p>
    <w:p w14:paraId="62798C08" w14:textId="7752E0EF" w:rsidR="007F7EC6" w:rsidRDefault="007F7EC6" w:rsidP="008309D0">
      <w:pPr>
        <w:pStyle w:val="ad"/>
        <w:numPr>
          <w:ilvl w:val="0"/>
          <w:numId w:val="21"/>
        </w:numPr>
        <w:ind w:left="0" w:firstLine="709"/>
        <w:rPr>
          <w:lang w:eastAsia="ru-RU"/>
        </w:rPr>
      </w:pPr>
      <w:r>
        <w:rPr>
          <w:lang w:eastAsia="ru-RU"/>
        </w:rPr>
        <w:t>экспертное заключение Комитета по ценам и тарифам Московской области об установлении тарифов на тепловую энергию (мощность) методом индексации.</w:t>
      </w:r>
    </w:p>
    <w:p w14:paraId="0A1E134D" w14:textId="77777777" w:rsidR="007F7EC6" w:rsidRDefault="007F7EC6" w:rsidP="007F7EC6">
      <w:pPr>
        <w:rPr>
          <w:lang w:eastAsia="ru-RU"/>
        </w:rPr>
      </w:pPr>
      <w:r>
        <w:rPr>
          <w:lang w:eastAsia="ru-RU"/>
        </w:rPr>
        <w:t>Выполнены расчеты эффективности инвестиций и тарифных последствий. Созданы тарифно-балансовые модели по каждой теплоснабжающей организаций. Базовые показатели приняты на основании годовых отчетных данных рассматриваемых организаций и экспертного заключения Комитета по ценам и тарифам Московской области об установлении тарифов на тепловую энергию (мощность) методом индексации. В состав тарифно-балансовых моделей, в их структуру были включены следующие показатели, согласно рекомендациям «Методических рекомендаций по разработке схем теплоснабжения»:</w:t>
      </w:r>
    </w:p>
    <w:p w14:paraId="3ED71610" w14:textId="5A9C4462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индексы-дефляторы;</w:t>
      </w:r>
    </w:p>
    <w:p w14:paraId="5C763A47" w14:textId="49120CF5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балансы тепловой мощности;</w:t>
      </w:r>
    </w:p>
    <w:p w14:paraId="3EA6A729" w14:textId="7BB5E1BC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балансы тепловой энергии;</w:t>
      </w:r>
    </w:p>
    <w:p w14:paraId="1A67A2EB" w14:textId="5D1D4A1B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балансы теплоносителей;</w:t>
      </w:r>
    </w:p>
    <w:p w14:paraId="14E1CEBE" w14:textId="65C80761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балансы электрической энергии;</w:t>
      </w:r>
    </w:p>
    <w:p w14:paraId="35C4F96F" w14:textId="553523B4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балансы холодной воды питьевого качества;</w:t>
      </w:r>
    </w:p>
    <w:p w14:paraId="60A1E9D2" w14:textId="222C5710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тарифы на покупные ресурсы;</w:t>
      </w:r>
    </w:p>
    <w:p w14:paraId="3E93F69B" w14:textId="2949760E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расходы операционной деятельности;</w:t>
      </w:r>
    </w:p>
    <w:p w14:paraId="4D685F91" w14:textId="544B1453" w:rsidR="007F7EC6" w:rsidRDefault="007F7EC6" w:rsidP="008309D0">
      <w:pPr>
        <w:pStyle w:val="ad"/>
        <w:numPr>
          <w:ilvl w:val="0"/>
          <w:numId w:val="22"/>
        </w:numPr>
        <w:rPr>
          <w:lang w:eastAsia="ru-RU"/>
        </w:rPr>
      </w:pPr>
      <w:r>
        <w:rPr>
          <w:lang w:eastAsia="ru-RU"/>
        </w:rPr>
        <w:t>инвестиционная и финансовая деятельность организации.</w:t>
      </w:r>
    </w:p>
    <w:p w14:paraId="38270D8D" w14:textId="77777777" w:rsidR="007F7EC6" w:rsidRDefault="007F7EC6" w:rsidP="007F7EC6">
      <w:pPr>
        <w:rPr>
          <w:lang w:eastAsia="ru-RU"/>
        </w:rPr>
      </w:pPr>
      <w:r>
        <w:rPr>
          <w:lang w:eastAsia="ru-RU"/>
        </w:rPr>
        <w:lastRenderedPageBreak/>
        <w:t>Для определения долгосрочных ценовых последствий и приведения капитальных вложений в реализацию проектов схемы теплоснабжения к ценам соответствующих лет были использованы следующие макроэкономические параметры:</w:t>
      </w:r>
    </w:p>
    <w:p w14:paraId="4D3FA5D3" w14:textId="41D530D5" w:rsidR="007F7EC6" w:rsidRDefault="00246369" w:rsidP="004B757C">
      <w:pPr>
        <w:pStyle w:val="ad"/>
        <w:numPr>
          <w:ilvl w:val="0"/>
          <w:numId w:val="23"/>
        </w:numPr>
        <w:tabs>
          <w:tab w:val="left" w:pos="993"/>
        </w:tabs>
        <w:ind w:left="0" w:firstLine="709"/>
        <w:rPr>
          <w:lang w:eastAsia="ru-RU"/>
        </w:rPr>
      </w:pPr>
      <w:r w:rsidRPr="00246369">
        <w:rPr>
          <w:lang w:eastAsia="ru-RU"/>
        </w:rPr>
        <w:t>прогноз социально-экономического развития Российской Федераци</w:t>
      </w:r>
      <w:r>
        <w:rPr>
          <w:lang w:eastAsia="ru-RU"/>
        </w:rPr>
        <w:t>и</w:t>
      </w:r>
      <w:r w:rsidR="007F7EC6">
        <w:rPr>
          <w:lang w:eastAsia="ru-RU"/>
        </w:rPr>
        <w:t xml:space="preserve">, на 2026 год и на плановый период 2027 и 2028 годов (опубликовано Минэкономразвития России - </w:t>
      </w:r>
      <w:r>
        <w:rPr>
          <w:lang w:eastAsia="ru-RU"/>
        </w:rPr>
        <w:t>26</w:t>
      </w:r>
      <w:r w:rsidR="007F7EC6">
        <w:rPr>
          <w:lang w:eastAsia="ru-RU"/>
        </w:rPr>
        <w:t xml:space="preserve"> </w:t>
      </w:r>
      <w:r>
        <w:rPr>
          <w:lang w:eastAsia="ru-RU"/>
        </w:rPr>
        <w:t>сентября</w:t>
      </w:r>
      <w:r w:rsidR="007F7EC6">
        <w:rPr>
          <w:lang w:eastAsia="ru-RU"/>
        </w:rPr>
        <w:t xml:space="preserve"> 2025 года);</w:t>
      </w:r>
    </w:p>
    <w:p w14:paraId="1DC9740F" w14:textId="06B05A1A" w:rsidR="007F7EC6" w:rsidRDefault="007F7EC6" w:rsidP="004B757C">
      <w:pPr>
        <w:pStyle w:val="ad"/>
        <w:numPr>
          <w:ilvl w:val="0"/>
          <w:numId w:val="23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распоряжение Правительства Российской Федерации от 15 ноября 2024 г. № 3287-р;</w:t>
      </w:r>
    </w:p>
    <w:p w14:paraId="54762636" w14:textId="5B5A5D4B" w:rsidR="007F7EC6" w:rsidRDefault="007F7EC6" w:rsidP="004B757C">
      <w:pPr>
        <w:pStyle w:val="ad"/>
        <w:numPr>
          <w:ilvl w:val="0"/>
          <w:numId w:val="23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постановление Губернатора Московской области от 13.12.2024 г. №475-ПГ;</w:t>
      </w:r>
    </w:p>
    <w:p w14:paraId="7168E7A6" w14:textId="27460C71" w:rsidR="007F7EC6" w:rsidRDefault="007F7EC6" w:rsidP="004B757C">
      <w:pPr>
        <w:pStyle w:val="ad"/>
        <w:numPr>
          <w:ilvl w:val="0"/>
          <w:numId w:val="23"/>
        </w:numPr>
        <w:tabs>
          <w:tab w:val="left" w:pos="993"/>
        </w:tabs>
        <w:ind w:left="0" w:firstLine="709"/>
        <w:rPr>
          <w:lang w:eastAsia="ru-RU"/>
        </w:rPr>
      </w:pPr>
      <w:r>
        <w:rPr>
          <w:lang w:eastAsia="ru-RU"/>
        </w:rPr>
        <w:t>прогноз социально-экономического развития Российской Федерации на период до 2036 года, опубликованный Министерством экономического развития Российской Федерации 28 ноября 2018 года.</w:t>
      </w:r>
    </w:p>
    <w:p w14:paraId="66301DE7" w14:textId="37B6A933" w:rsidR="00440A6F" w:rsidRDefault="007F7EC6" w:rsidP="004B757C">
      <w:pPr>
        <w:tabs>
          <w:tab w:val="left" w:pos="993"/>
        </w:tabs>
        <w:rPr>
          <w:lang w:eastAsia="ru-RU"/>
        </w:rPr>
      </w:pPr>
      <w:r>
        <w:rPr>
          <w:lang w:eastAsia="ru-RU"/>
        </w:rPr>
        <w:t>Применяемые при расчетах ценовых последствий реализации схемы теплоснабжения индексы-дефляторы приведены в таблиц</w:t>
      </w:r>
      <w:r w:rsidR="008309D0">
        <w:rPr>
          <w:lang w:eastAsia="ru-RU"/>
        </w:rPr>
        <w:t xml:space="preserve">е </w:t>
      </w:r>
      <w:r>
        <w:rPr>
          <w:lang w:eastAsia="ru-RU"/>
        </w:rPr>
        <w:t>1.</w:t>
      </w:r>
    </w:p>
    <w:p w14:paraId="76470B83" w14:textId="77777777" w:rsidR="003D3256" w:rsidRDefault="003D3256" w:rsidP="003D3256">
      <w:pPr>
        <w:pStyle w:val="2"/>
      </w:pPr>
      <w:bookmarkStart w:id="15" w:name="_Toc213802265"/>
      <w:r>
        <w:t>Сроки реализации</w:t>
      </w:r>
      <w:bookmarkEnd w:id="15"/>
    </w:p>
    <w:p w14:paraId="1E91A211" w14:textId="52F0FEA7" w:rsidR="003D3256" w:rsidRDefault="003D3256" w:rsidP="003D3256">
      <w:pPr>
        <w:rPr>
          <w:lang w:eastAsia="ru-RU"/>
        </w:rPr>
      </w:pPr>
      <w:r w:rsidRPr="008309D0">
        <w:rPr>
          <w:lang w:eastAsia="ru-RU"/>
        </w:rPr>
        <w:t>Расчетный период действия схемы – 2044 год. Срок нормальной эксплуатации объектов теплоснабжения принимался порядка 30 лет. Шаг расчёта принимался равным одному календарному году.</w:t>
      </w:r>
    </w:p>
    <w:p w14:paraId="2A7E2996" w14:textId="77777777" w:rsidR="003D3256" w:rsidRDefault="003D3256" w:rsidP="00E32607">
      <w:pPr>
        <w:rPr>
          <w:lang w:eastAsia="ru-RU"/>
        </w:rPr>
      </w:pPr>
    </w:p>
    <w:p w14:paraId="4D194ACB" w14:textId="77777777" w:rsidR="003D3256" w:rsidRDefault="003D3256" w:rsidP="00E32607">
      <w:pPr>
        <w:rPr>
          <w:lang w:eastAsia="ru-RU"/>
        </w:rPr>
      </w:pPr>
    </w:p>
    <w:p w14:paraId="4F3AB073" w14:textId="77777777" w:rsidR="008309D0" w:rsidRDefault="008309D0" w:rsidP="00E32607">
      <w:pPr>
        <w:rPr>
          <w:lang w:eastAsia="ru-RU"/>
        </w:rPr>
        <w:sectPr w:rsidR="008309D0" w:rsidSect="00663453">
          <w:pgSz w:w="11907" w:h="16840" w:code="9"/>
          <w:pgMar w:top="850" w:right="1134" w:bottom="1701" w:left="1701" w:header="567" w:footer="567" w:gutter="0"/>
          <w:cols w:space="720"/>
          <w:docGrid w:linePitch="326"/>
        </w:sectPr>
      </w:pPr>
    </w:p>
    <w:p w14:paraId="7DE15C60" w14:textId="1D0E10F6" w:rsidR="008309D0" w:rsidRDefault="008309D0" w:rsidP="008309D0">
      <w:pPr>
        <w:pStyle w:val="af0"/>
        <w:rPr>
          <w:lang w:eastAsia="ru-RU"/>
        </w:rPr>
      </w:pPr>
      <w:bookmarkStart w:id="16" w:name="_Toc213802276"/>
      <w:r w:rsidRPr="009A7F7A">
        <w:lastRenderedPageBreak/>
        <w:t>Таблица</w:t>
      </w:r>
      <w:r>
        <w:t xml:space="preserve"> </w:t>
      </w:r>
      <w:fldSimple w:instr=" SEQ Таблица \* ARABIC ">
        <w:r w:rsidR="00F268F1">
          <w:rPr>
            <w:noProof/>
          </w:rPr>
          <w:t>1</w:t>
        </w:r>
      </w:fldSimple>
      <w:r w:rsidRPr="009A7F7A">
        <w:t xml:space="preserve"> –</w:t>
      </w:r>
      <w:r>
        <w:t xml:space="preserve"> </w:t>
      </w:r>
      <w:r w:rsidRPr="008309D0">
        <w:rPr>
          <w:lang w:eastAsia="ru-RU"/>
        </w:rPr>
        <w:t>Прогнозные индексы потребительских цен и индексы дефляторы на продукцию производителей, принятых для расчетов долгосрочных ценовых последствий, %</w:t>
      </w:r>
      <w:bookmarkEnd w:id="16"/>
    </w:p>
    <w:tbl>
      <w:tblPr>
        <w:tblStyle w:val="ab"/>
        <w:tblW w:w="15163" w:type="dxa"/>
        <w:tblLayout w:type="fixed"/>
        <w:tblLook w:val="04A0" w:firstRow="1" w:lastRow="0" w:firstColumn="1" w:lastColumn="0" w:noHBand="0" w:noVBand="1"/>
      </w:tblPr>
      <w:tblGrid>
        <w:gridCol w:w="3310"/>
        <w:gridCol w:w="1843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 w:rsidR="008309D0" w:rsidRPr="008309D0" w14:paraId="72A2C39B" w14:textId="77777777" w:rsidTr="008F7F00">
        <w:trPr>
          <w:trHeight w:val="559"/>
          <w:tblHeader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83E5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Показатель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C8DA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Наименование индекса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112D0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2023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B7134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2024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2C835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2025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77DCF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2026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23EE6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2027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3C916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2028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60811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2029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03B0F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2030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81D7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2031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1BAE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2032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29E61" w14:textId="77777777" w:rsidR="008309D0" w:rsidRPr="008309D0" w:rsidRDefault="008309D0" w:rsidP="008309D0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b/>
                <w:color w:val="000000"/>
              </w:rPr>
              <w:t>2033-2044</w:t>
            </w:r>
          </w:p>
        </w:tc>
      </w:tr>
      <w:tr w:rsidR="00F05769" w:rsidRPr="008309D0" w14:paraId="651BFB87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FF60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Инфляция (ИПЦ) среднегодовая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FFFA1" w14:textId="1A49EAB5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ИПЦ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CA0E" w14:textId="2029E50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105,90%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83FB" w14:textId="3557208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108,45%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608A1" w14:textId="05E2539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108,97%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5D729" w14:textId="4CE4A1D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105,12%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C3576" w14:textId="05058CD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104,01%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A332" w14:textId="1AAD1148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78E6" w14:textId="5662D23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F130" w14:textId="388AED7C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38BE9" w14:textId="665A3F6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B62CD" w14:textId="2089EB97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47A9" w14:textId="2FDA804A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</w:t>
            </w:r>
            <w:r>
              <w:rPr>
                <w:rFonts w:eastAsia="Arial" w:cs="Times New Roman"/>
                <w:color w:val="000000"/>
                <w:sz w:val="22"/>
              </w:rPr>
              <w:t>3</w:t>
            </w:r>
            <w:r w:rsidRPr="008309D0">
              <w:rPr>
                <w:rFonts w:eastAsia="Arial" w:cs="Times New Roman"/>
                <w:color w:val="000000"/>
                <w:sz w:val="22"/>
              </w:rPr>
              <w:t>,</w:t>
            </w:r>
            <w:r>
              <w:rPr>
                <w:rFonts w:eastAsia="Arial" w:cs="Times New Roman"/>
                <w:color w:val="000000"/>
                <w:sz w:val="22"/>
              </w:rPr>
              <w:t>97</w:t>
            </w:r>
            <w:r w:rsidRPr="008309D0">
              <w:rPr>
                <w:rFonts w:eastAsia="Arial" w:cs="Times New Roman"/>
                <w:color w:val="000000"/>
                <w:sz w:val="22"/>
              </w:rPr>
              <w:t>%</w:t>
            </w:r>
          </w:p>
        </w:tc>
      </w:tr>
      <w:tr w:rsidR="00F05769" w:rsidRPr="008309D0" w14:paraId="0E0B0382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D61C6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Индекс-дефлятор реальной заработной 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F32C" w14:textId="20BDEF88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ЗП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9BDC5" w14:textId="69D64E0C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108,20%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1FFCA" w14:textId="233F500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109,72%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EBE53" w14:textId="10588F4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103,37%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5D1B" w14:textId="4BEE4BE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102,36%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89E50" w14:textId="1F46B0C1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103,85%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E442C" w14:textId="3A76AA0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103,23%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A0F0D" w14:textId="66CBDE90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008A4" w14:textId="6EFF60E8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847C9" w14:textId="5E9E6CB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102,61%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9E94" w14:textId="4523CDA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102,58%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90F0" w14:textId="73178CC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102,</w:t>
            </w:r>
            <w:r>
              <w:rPr>
                <w:rFonts w:eastAsia="Arial" w:cs="Times New Roman"/>
                <w:color w:val="000000"/>
                <w:sz w:val="22"/>
              </w:rPr>
              <w:t>57</w:t>
            </w:r>
            <w:r w:rsidRPr="008309D0">
              <w:rPr>
                <w:rFonts w:eastAsia="Arial" w:cs="Times New Roman"/>
                <w:color w:val="000000"/>
                <w:sz w:val="22"/>
              </w:rPr>
              <w:t>%</w:t>
            </w:r>
          </w:p>
        </w:tc>
      </w:tr>
      <w:tr w:rsidR="00F05769" w:rsidRPr="008309D0" w14:paraId="2D1F2869" w14:textId="77777777" w:rsidTr="00F05769">
        <w:trPr>
          <w:trHeight w:val="78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4E2B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Рост оптовых цен на газ для всех категорий потребителей, кроме населения, в среднем за год к предыдущему году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DAD73" w14:textId="319AFCB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ПГ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E8D9" w14:textId="368B2128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108,50%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89F08" w14:textId="64D7439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111,20%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9B359" w14:textId="79A61E6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121,30%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23512" w14:textId="488EF6D0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109,60%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AE848" w14:textId="0EB58F1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109,10%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DC57B" w14:textId="40C7E08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107,00%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E9C8" w14:textId="60D21A03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E7F49" w14:textId="7349E18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6075B" w14:textId="64D59929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275F" w14:textId="4A1F45EE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41DFC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</w:tr>
      <w:tr w:rsidR="00F05769" w:rsidRPr="008309D0" w14:paraId="29706866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E1226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Производство нефтепродуктов (19.2)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AF2A6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МЗ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C903" w14:textId="7404EEA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101,00%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318F" w14:textId="096F241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116,42%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2100" w14:textId="1B503CF3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95,85%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3E620" w14:textId="3AAB4AF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104,65%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02D66" w14:textId="42F8F96C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104,13%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5860" w14:textId="6D8ACFDE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103,80%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4F2A" w14:textId="46CCB8F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103,62%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2D480" w14:textId="770CD69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103,61%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0EF7" w14:textId="59300B4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103,53%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DD2C1" w14:textId="33EDC268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103,54%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F25C" w14:textId="05E47038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103,5</w:t>
            </w:r>
            <w:r>
              <w:rPr>
                <w:rFonts w:eastAsia="Arial" w:cs="Times New Roman"/>
                <w:color w:val="000000"/>
                <w:sz w:val="22"/>
              </w:rPr>
              <w:t>1</w:t>
            </w:r>
            <w:r w:rsidRPr="008309D0">
              <w:rPr>
                <w:rFonts w:eastAsia="Arial" w:cs="Times New Roman"/>
                <w:color w:val="000000"/>
                <w:sz w:val="22"/>
              </w:rPr>
              <w:t>%</w:t>
            </w:r>
          </w:p>
        </w:tc>
      </w:tr>
      <w:tr w:rsidR="00F05769" w:rsidRPr="008309D0" w14:paraId="1D5C41E0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D4A4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Индекс-дефлятор цен на уголь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76B46" w14:textId="21DDB6D3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У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B3226" w14:textId="37677B1E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86,90%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FADDB" w14:textId="2DB1998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99,56%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D5A10" w14:textId="240A4A4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103,19%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4F7CB" w14:textId="0388455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101,49%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1ABD" w14:textId="5144C5FC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104,35%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7F07" w14:textId="0F843A68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71C7D" w14:textId="3C94509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C54C" w14:textId="0DDA2352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9BEF0" w14:textId="34286B9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EDE38" w14:textId="7073BAE6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102,68%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FECCC" w14:textId="7B9D9033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</w:t>
            </w:r>
            <w:r>
              <w:rPr>
                <w:rFonts w:eastAsia="Arial" w:cs="Times New Roman"/>
                <w:color w:val="000000"/>
                <w:sz w:val="22"/>
              </w:rPr>
              <w:t>2</w:t>
            </w:r>
            <w:r w:rsidRPr="008309D0">
              <w:rPr>
                <w:rFonts w:eastAsia="Arial" w:cs="Times New Roman"/>
                <w:color w:val="000000"/>
                <w:sz w:val="22"/>
              </w:rPr>
              <w:t>,</w:t>
            </w:r>
            <w:r>
              <w:rPr>
                <w:rFonts w:eastAsia="Arial" w:cs="Times New Roman"/>
                <w:color w:val="000000"/>
                <w:sz w:val="22"/>
              </w:rPr>
              <w:t>68</w:t>
            </w:r>
            <w:r w:rsidRPr="008309D0">
              <w:rPr>
                <w:rFonts w:eastAsia="Arial" w:cs="Times New Roman"/>
                <w:color w:val="000000"/>
                <w:sz w:val="22"/>
              </w:rPr>
              <w:t>%</w:t>
            </w:r>
          </w:p>
        </w:tc>
      </w:tr>
      <w:tr w:rsidR="00F05769" w:rsidRPr="008309D0" w14:paraId="78295293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7FA33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Тепловая энергия рост тарифов, в среднем за год к предыдущему году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66FD7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ТЭ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D4194" w14:textId="0621E1B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9A6A0" w14:textId="4C1699D9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109,80%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3C7D" w14:textId="4A4BBF07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111,90%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649F" w14:textId="4118AE2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109,90%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4001B" w14:textId="6CB61E2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109,30%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4C535" w14:textId="5E40CB62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106,80%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3AF9" w14:textId="57CDF63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94F8E" w14:textId="31709AA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C00C" w14:textId="0F46B172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D4E72" w14:textId="1F4BD897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74D33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104,00%</w:t>
            </w:r>
          </w:p>
        </w:tc>
      </w:tr>
      <w:tr w:rsidR="00F05769" w:rsidRPr="008309D0" w14:paraId="3448B1D1" w14:textId="77777777" w:rsidTr="00F05769">
        <w:trPr>
          <w:trHeight w:val="75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1C251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 xml:space="preserve">Рост цен на электроэнергию для всех категорий потребителей на розничном рынке, </w:t>
            </w:r>
            <w:proofErr w:type="spellStart"/>
            <w:r w:rsidRPr="008309D0">
              <w:rPr>
                <w:rFonts w:eastAsia="Arial" w:cs="Times New Roman"/>
                <w:color w:val="000000"/>
              </w:rPr>
              <w:t>искл</w:t>
            </w:r>
            <w:proofErr w:type="spellEnd"/>
            <w:r w:rsidRPr="008309D0">
              <w:rPr>
                <w:rFonts w:eastAsia="Arial" w:cs="Times New Roman"/>
                <w:color w:val="000000"/>
              </w:rPr>
              <w:t>. население, в среднем за год к предыдущему году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89370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ЭЭ</w:t>
            </w:r>
            <w:r w:rsidRPr="008309D0">
              <w:rPr>
                <w:rFonts w:eastAsia="Arial" w:cs="Times New Roman"/>
                <w:color w:val="000000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D0CC1" w14:textId="6DE1B0C2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EEC28" w14:textId="6853979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109,10%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67C2B" w14:textId="16C76A1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111,60%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5BF4" w14:textId="7AFF966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114,30%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293C8" w14:textId="0ADCDB77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111,00%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C281D" w14:textId="763BBB4C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107,80%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BACD1" w14:textId="00E612F9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7DF4" w14:textId="642C78F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9E40A" w14:textId="020B873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2AC7" w14:textId="766894A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BD149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103,00%</w:t>
            </w:r>
          </w:p>
        </w:tc>
      </w:tr>
      <w:tr w:rsidR="00F05769" w:rsidRPr="008309D0" w14:paraId="6865920F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5FA9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Рост цен на воду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D433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</w:rPr>
              <w:t>в,i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D8165" w14:textId="4AC092A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105,90%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C380" w14:textId="730B2C00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104,89%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DEE1A" w14:textId="44A781B5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104,79%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424CC" w14:textId="3A12635D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104,20%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49FA5" w14:textId="74E67B2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104,15%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D4840" w14:textId="2079968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104,04%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9616A" w14:textId="213F695C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B191F" w14:textId="2633F2D4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103,95%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7D2C" w14:textId="7F921381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E2B2" w14:textId="705AF2F9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103,96%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74BE" w14:textId="73D285F8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</w:t>
            </w:r>
            <w:r>
              <w:rPr>
                <w:rFonts w:eastAsia="Arial" w:cs="Times New Roman"/>
                <w:color w:val="000000"/>
                <w:sz w:val="22"/>
              </w:rPr>
              <w:t>3</w:t>
            </w:r>
            <w:r w:rsidRPr="008309D0">
              <w:rPr>
                <w:rFonts w:eastAsia="Arial" w:cs="Times New Roman"/>
                <w:color w:val="000000"/>
                <w:sz w:val="22"/>
              </w:rPr>
              <w:t>,</w:t>
            </w:r>
            <w:r>
              <w:rPr>
                <w:rFonts w:eastAsia="Arial" w:cs="Times New Roman"/>
                <w:color w:val="000000"/>
                <w:sz w:val="22"/>
              </w:rPr>
              <w:t>97</w:t>
            </w:r>
            <w:r w:rsidRPr="008309D0">
              <w:rPr>
                <w:rFonts w:eastAsia="Arial" w:cs="Times New Roman"/>
                <w:color w:val="000000"/>
                <w:sz w:val="22"/>
              </w:rPr>
              <w:t>%</w:t>
            </w:r>
          </w:p>
        </w:tc>
      </w:tr>
      <w:tr w:rsidR="00F05769" w:rsidRPr="008309D0" w14:paraId="4361731A" w14:textId="77777777" w:rsidTr="00F05769">
        <w:trPr>
          <w:trHeight w:val="630"/>
        </w:trPr>
        <w:tc>
          <w:tcPr>
            <w:tcW w:w="3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3F2A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rPr>
                <w:rFonts w:eastAsia="Arial" w:cs="Times New Roman"/>
              </w:rPr>
            </w:pPr>
            <w:r w:rsidRPr="008309D0">
              <w:rPr>
                <w:rFonts w:eastAsia="Arial" w:cs="Times New Roman"/>
                <w:color w:val="000000"/>
              </w:rPr>
              <w:t>Индекс цен СМР (Капитальные вложения)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EF73" w14:textId="77777777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</w:rPr>
            </w:pPr>
            <w:proofErr w:type="spellStart"/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gramStart"/>
            <w:r w:rsidRPr="008309D0">
              <w:rPr>
                <w:rFonts w:eastAsia="Arial" w:cs="Times New Roman"/>
                <w:i/>
                <w:color w:val="000000"/>
                <w:vertAlign w:val="subscript"/>
              </w:rPr>
              <w:t>СМР</w:t>
            </w:r>
            <w:r w:rsidRPr="008309D0">
              <w:rPr>
                <w:rFonts w:eastAsia="Arial" w:cs="Times New Roman"/>
                <w:color w:val="000000"/>
                <w:vertAlign w:val="subscript"/>
              </w:rPr>
              <w:t>,</w:t>
            </w:r>
            <w:r w:rsidRPr="008309D0">
              <w:rPr>
                <w:rFonts w:eastAsia="Arial" w:cs="Times New Roman"/>
                <w:i/>
                <w:color w:val="000000"/>
              </w:rPr>
              <w:t>i</w:t>
            </w:r>
            <w:proofErr w:type="spellEnd"/>
            <w:proofErr w:type="gramEnd"/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C34E" w14:textId="5C962BA1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109,10%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7477A" w14:textId="19B27889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108,14%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D962" w14:textId="5D55218A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107,40%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948B6" w14:textId="32810067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105,50%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74C39" w14:textId="0B25FE88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104,10%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42C4E" w14:textId="2FBBD3CF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104,10%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48114" w14:textId="0BD167E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C6D0" w14:textId="50284A20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FEA4" w14:textId="75F01361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8B4B0" w14:textId="0CE3C8DB" w:rsidR="00F05769" w:rsidRPr="00F05769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color w:val="000000"/>
                <w:sz w:val="22"/>
              </w:rPr>
            </w:pPr>
            <w:r w:rsidRPr="00F05769">
              <w:rPr>
                <w:rFonts w:eastAsia="Arial" w:cs="Times New Roman"/>
                <w:color w:val="000000"/>
                <w:sz w:val="22"/>
              </w:rPr>
              <w:t>104,03%</w:t>
            </w:r>
          </w:p>
        </w:tc>
        <w:tc>
          <w:tcPr>
            <w:tcW w:w="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8BF59" w14:textId="064DE142" w:rsidR="00F05769" w:rsidRPr="008309D0" w:rsidRDefault="00F05769" w:rsidP="00F05769">
            <w:pPr>
              <w:spacing w:before="100" w:beforeAutospacing="1" w:after="100" w:afterAutospacing="1" w:line="240" w:lineRule="auto"/>
              <w:ind w:firstLine="0"/>
              <w:jc w:val="center"/>
              <w:rPr>
                <w:rFonts w:eastAsia="Arial" w:cs="Times New Roman"/>
                <w:sz w:val="22"/>
              </w:rPr>
            </w:pPr>
            <w:r w:rsidRPr="008309D0">
              <w:rPr>
                <w:rFonts w:eastAsia="Arial" w:cs="Times New Roman"/>
                <w:color w:val="000000"/>
                <w:sz w:val="22"/>
              </w:rPr>
              <w:t>104,0</w:t>
            </w:r>
            <w:r>
              <w:rPr>
                <w:rFonts w:eastAsia="Arial" w:cs="Times New Roman"/>
                <w:color w:val="000000"/>
                <w:sz w:val="22"/>
              </w:rPr>
              <w:t>3</w:t>
            </w:r>
            <w:r w:rsidRPr="008309D0">
              <w:rPr>
                <w:rFonts w:eastAsia="Arial" w:cs="Times New Roman"/>
                <w:color w:val="000000"/>
                <w:sz w:val="22"/>
              </w:rPr>
              <w:t>%</w:t>
            </w:r>
          </w:p>
        </w:tc>
      </w:tr>
    </w:tbl>
    <w:p w14:paraId="5DE5B75B" w14:textId="77777777" w:rsidR="008309D0" w:rsidRDefault="008309D0" w:rsidP="00E32607">
      <w:pPr>
        <w:rPr>
          <w:lang w:eastAsia="ru-RU"/>
        </w:rPr>
      </w:pPr>
    </w:p>
    <w:p w14:paraId="3EBC0C8F" w14:textId="77777777" w:rsidR="008309D0" w:rsidRDefault="008309D0" w:rsidP="00E32607">
      <w:pPr>
        <w:rPr>
          <w:lang w:eastAsia="ru-RU"/>
        </w:rPr>
      </w:pPr>
    </w:p>
    <w:p w14:paraId="29C850BF" w14:textId="77777777" w:rsidR="008309D0" w:rsidRDefault="008309D0" w:rsidP="00E32607">
      <w:pPr>
        <w:rPr>
          <w:lang w:eastAsia="ru-RU"/>
        </w:rPr>
        <w:sectPr w:rsidR="008309D0" w:rsidSect="00663453">
          <w:pgSz w:w="16840" w:h="11907" w:orient="landscape" w:code="9"/>
          <w:pgMar w:top="993" w:right="850" w:bottom="1134" w:left="1134" w:header="567" w:footer="567" w:gutter="0"/>
          <w:cols w:space="720"/>
          <w:docGrid w:linePitch="326"/>
        </w:sectPr>
      </w:pPr>
    </w:p>
    <w:p w14:paraId="0FF96E89" w14:textId="4EEE5D45" w:rsidR="003D3256" w:rsidRPr="003D3256" w:rsidRDefault="003D3256" w:rsidP="006F4C61">
      <w:pPr>
        <w:pStyle w:val="1-"/>
      </w:pPr>
      <w:bookmarkStart w:id="17" w:name="bookmark3"/>
      <w:bookmarkStart w:id="18" w:name="_Toc213802266"/>
      <w:r w:rsidRPr="003D3256">
        <w:rPr>
          <w:lang w:bidi="ru-RU"/>
        </w:rPr>
        <w:lastRenderedPageBreak/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  <w:bookmarkEnd w:id="17"/>
      <w:bookmarkEnd w:id="18"/>
    </w:p>
    <w:p w14:paraId="6928828A" w14:textId="5836AF97" w:rsidR="003D3256" w:rsidRDefault="003D3256" w:rsidP="003D3256">
      <w:pPr>
        <w:rPr>
          <w:lang w:eastAsia="ru-RU"/>
        </w:rPr>
      </w:pPr>
      <w:r>
        <w:rPr>
          <w:lang w:eastAsia="ru-RU"/>
        </w:rPr>
        <w:t xml:space="preserve">Основные мероприятия запланированы на объектах в зоне деятельности ЕТО №1 </w:t>
      </w:r>
      <w:r w:rsidR="00E62299">
        <w:rPr>
          <w:lang w:eastAsia="ru-RU"/>
        </w:rPr>
        <w:t>ООО «РСК»</w:t>
      </w:r>
      <w:r>
        <w:rPr>
          <w:lang w:eastAsia="ru-RU"/>
        </w:rPr>
        <w:t>.</w:t>
      </w:r>
    </w:p>
    <w:p w14:paraId="5224C80A" w14:textId="77777777" w:rsidR="003D3256" w:rsidRDefault="003D3256" w:rsidP="003D3256">
      <w:pPr>
        <w:rPr>
          <w:lang w:eastAsia="ru-RU"/>
        </w:rPr>
      </w:pPr>
      <w:r>
        <w:rPr>
          <w:lang w:eastAsia="ru-RU"/>
        </w:rPr>
        <w:t xml:space="preserve">Объемы инвестиций носят прогнозный характер и подлежат ежегодному уточнению при формировании проекта бюджета на соответствующий год, исходя из возможностей местного и областного бюджетов, степени реализации мероприятий и уточняются в рамках разработки и утверждения инвестиционных программ организаций, осуществляющих регулируемые виды деятельности. </w:t>
      </w:r>
    </w:p>
    <w:p w14:paraId="681B14A7" w14:textId="77777777" w:rsidR="003D3256" w:rsidRDefault="003D3256" w:rsidP="003D3256">
      <w:pPr>
        <w:rPr>
          <w:lang w:eastAsia="ru-RU"/>
        </w:rPr>
      </w:pPr>
      <w:r>
        <w:rPr>
          <w:lang w:eastAsia="ru-RU"/>
        </w:rPr>
        <w:t>Объемы инвестиций подлежат корректировке при ежегодной актуализации Схемы теплоснабжения.</w:t>
      </w:r>
    </w:p>
    <w:p w14:paraId="5638BF6D" w14:textId="4514F9DF" w:rsidR="008309D0" w:rsidRDefault="001D1731" w:rsidP="003D3256">
      <w:pPr>
        <w:rPr>
          <w:lang w:eastAsia="ru-RU"/>
        </w:rPr>
      </w:pPr>
      <w:r w:rsidRPr="001D1731">
        <w:rPr>
          <w:lang w:eastAsia="ru-RU"/>
        </w:rPr>
        <w:t>Структура необходимых инвестиций состоит из сформированных уникальных номеров мероприятий (проектов) по каждой теплоснабжающей организации, функционирующей в зоне деятельности ЕТО</w:t>
      </w:r>
      <w:r>
        <w:rPr>
          <w:lang w:eastAsia="ru-RU"/>
        </w:rPr>
        <w:t xml:space="preserve"> и соответствует таблице П47.1 приложения № 47 Методических указаний по разработке схем теплоснабжения.</w:t>
      </w:r>
    </w:p>
    <w:p w14:paraId="4581EF4A" w14:textId="19176480" w:rsidR="001B4854" w:rsidRDefault="001D1731" w:rsidP="00E32607">
      <w:pPr>
        <w:rPr>
          <w:lang w:eastAsia="ru-RU"/>
        </w:rPr>
      </w:pPr>
      <w:r w:rsidRPr="001D1731">
        <w:rPr>
          <w:lang w:eastAsia="ru-RU"/>
        </w:rPr>
        <w:t>Нумерация проектов имеет следующую структуру:</w:t>
      </w:r>
    </w:p>
    <w:p w14:paraId="74AA2CC9" w14:textId="77777777" w:rsidR="001D1731" w:rsidRDefault="001D1731" w:rsidP="002232CA">
      <w:pPr>
        <w:rPr>
          <w:lang w:eastAsia="ru-RU"/>
        </w:rPr>
      </w:pPr>
      <w:r>
        <w:rPr>
          <w:lang w:eastAsia="ru-RU"/>
        </w:rPr>
        <w:t>номер мероприятий (проектов) "ХХХ.ХХ.ХХ.ХХХ", в котором:</w:t>
      </w:r>
    </w:p>
    <w:p w14:paraId="4B9EB9F6" w14:textId="77777777" w:rsidR="001D1731" w:rsidRDefault="001D1731" w:rsidP="002232CA">
      <w:pPr>
        <w:pStyle w:val="ad"/>
        <w:numPr>
          <w:ilvl w:val="0"/>
          <w:numId w:val="28"/>
        </w:numPr>
        <w:rPr>
          <w:lang w:eastAsia="ru-RU"/>
        </w:rPr>
      </w:pPr>
      <w:r>
        <w:rPr>
          <w:lang w:eastAsia="ru-RU"/>
        </w:rPr>
        <w:t>первые три значащих цифры (XXX.) отражают номер ЕТО;</w:t>
      </w:r>
    </w:p>
    <w:p w14:paraId="2E6910CF" w14:textId="4ED5657C" w:rsidR="001D1731" w:rsidRDefault="001D1731" w:rsidP="002232CA">
      <w:pPr>
        <w:pStyle w:val="ad"/>
        <w:numPr>
          <w:ilvl w:val="0"/>
          <w:numId w:val="28"/>
        </w:numPr>
        <w:rPr>
          <w:lang w:eastAsia="ru-RU"/>
        </w:rPr>
      </w:pPr>
      <w:r>
        <w:rPr>
          <w:lang w:eastAsia="ru-RU"/>
        </w:rPr>
        <w:t>вторые две значащих цифры (.XX.) отражают номер группы проектов в составе ЕТО, где:</w:t>
      </w:r>
    </w:p>
    <w:p w14:paraId="7EA3C93C" w14:textId="18FCF29B" w:rsidR="001D1731" w:rsidRDefault="001D1731" w:rsidP="00E05933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".01" - группа проектов на источниках тепловой энергии;</w:t>
      </w:r>
    </w:p>
    <w:p w14:paraId="6CC818A6" w14:textId="6C6C05D8" w:rsidR="001D1731" w:rsidRDefault="001D1731" w:rsidP="001D1731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".02" - группа проектов на тепловых сетях и сооружениях на них.</w:t>
      </w:r>
    </w:p>
    <w:p w14:paraId="6D81BD21" w14:textId="457F117C" w:rsidR="001D1731" w:rsidRDefault="001D1731" w:rsidP="002232CA">
      <w:pPr>
        <w:pStyle w:val="ad"/>
        <w:numPr>
          <w:ilvl w:val="0"/>
          <w:numId w:val="28"/>
        </w:numPr>
        <w:rPr>
          <w:lang w:eastAsia="ru-RU"/>
        </w:rPr>
      </w:pPr>
      <w:r>
        <w:rPr>
          <w:lang w:eastAsia="ru-RU"/>
        </w:rPr>
        <w:t>третьи значащие цифры (.XX.) отражают номер подгруппы проектов в составе ЕТО, где:</w:t>
      </w:r>
    </w:p>
    <w:p w14:paraId="4FB718A9" w14:textId="3B1C82BD" w:rsidR="001D1731" w:rsidRDefault="001D1731" w:rsidP="001D1731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".01" - подгруппа проектов строительства новых источников тепловой энергии, в том числе источников комбинированной выработки;</w:t>
      </w:r>
    </w:p>
    <w:p w14:paraId="1E06C24D" w14:textId="5DF5CC75" w:rsidR="001D1731" w:rsidRDefault="001D1731" w:rsidP="00BB6E6E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".02" - подгруппа проектов реконструкции источников тепловой энергии, в том числе источников комбинированной выработки;</w:t>
      </w:r>
    </w:p>
    <w:p w14:paraId="24CC0B07" w14:textId="6AA9356D" w:rsidR="001D1731" w:rsidRDefault="001D1731" w:rsidP="004012E2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".03" - 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45F288FD" w14:textId="738A4A15" w:rsidR="001D1731" w:rsidRDefault="001D1731" w:rsidP="00E40968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lastRenderedPageBreak/>
        <w:t>".04" - подгруппа проектов модернизации источников тепловой энергии, в том числе источников комбинированной выработки;</w:t>
      </w:r>
    </w:p>
    <w:p w14:paraId="61BCFA6E" w14:textId="32644972" w:rsidR="001D1731" w:rsidRDefault="001D1731" w:rsidP="00024F32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".01" - подгруппа проектов строительства новых тепловых сетей для обеспечения перспективной тепловой нагрузки;</w:t>
      </w:r>
    </w:p>
    <w:p w14:paraId="0DEDA5C1" w14:textId="2EAC27E5" w:rsidR="001D1731" w:rsidRDefault="001D1731" w:rsidP="003F7155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".02" - подгруппа проектов строительства новых тепловых сетей для повышения эффективности функционирования системы теплоснабжения за счет ликвидации котельных;</w:t>
      </w:r>
    </w:p>
    <w:p w14:paraId="2D4398FE" w14:textId="636CE408" w:rsidR="001D1731" w:rsidRDefault="001D1731" w:rsidP="00836F69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".03" - 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79EA4DD5" w14:textId="55F4EE0D" w:rsidR="001D1731" w:rsidRDefault="001D1731" w:rsidP="00FB2FBB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".04" - 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3896EDB4" w14:textId="22DE4AC1" w:rsidR="001D1731" w:rsidRDefault="001D1731" w:rsidP="00671167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".05" - 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47ABDC03" w14:textId="6CC4F489" w:rsidR="001D1731" w:rsidRDefault="001D1731" w:rsidP="007F5F90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".06" - подгруппа проектов строительства новых насосных станций;</w:t>
      </w:r>
    </w:p>
    <w:p w14:paraId="3DBE35C1" w14:textId="6A109887" w:rsidR="001D1731" w:rsidRDefault="001D1731" w:rsidP="00D7414F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".07" - подгруппа проектов реконструкции насосных станций;</w:t>
      </w:r>
    </w:p>
    <w:p w14:paraId="077C7C7B" w14:textId="45210D19" w:rsidR="001D1731" w:rsidRDefault="001D1731" w:rsidP="001D1731">
      <w:pPr>
        <w:pStyle w:val="ad"/>
        <w:numPr>
          <w:ilvl w:val="0"/>
          <w:numId w:val="27"/>
        </w:numPr>
        <w:rPr>
          <w:lang w:eastAsia="ru-RU"/>
        </w:rPr>
      </w:pPr>
      <w:r>
        <w:rPr>
          <w:lang w:eastAsia="ru-RU"/>
        </w:rPr>
        <w:t>".08" - подгруппа проектов строительства и реконструкции ЦТП, в том числе с увеличением тепловой мощности, в целях подключения новых потребителей.</w:t>
      </w:r>
    </w:p>
    <w:p w14:paraId="4EBE3C16" w14:textId="2BDED7FE" w:rsidR="001D1731" w:rsidRDefault="002232CA" w:rsidP="002232CA">
      <w:pPr>
        <w:pStyle w:val="ad"/>
        <w:numPr>
          <w:ilvl w:val="0"/>
          <w:numId w:val="28"/>
        </w:numPr>
        <w:rPr>
          <w:lang w:eastAsia="ru-RU"/>
        </w:rPr>
      </w:pPr>
      <w:r w:rsidRPr="002232CA">
        <w:rPr>
          <w:lang w:eastAsia="ru-RU"/>
        </w:rPr>
        <w:t>четвертые значащие цифры (.XXX.) отражают номер проекта в составе ЕТО.</w:t>
      </w:r>
    </w:p>
    <w:p w14:paraId="50BECFB7" w14:textId="1E1981F5" w:rsidR="001B4854" w:rsidRDefault="001B4854" w:rsidP="001D1731">
      <w:pPr>
        <w:pStyle w:val="2"/>
      </w:pPr>
      <w:bookmarkStart w:id="19" w:name="_Toc213802267"/>
      <w:r w:rsidRPr="001B4854">
        <w:t xml:space="preserve">Оценка финансовых потребностей для осуществления строительства, реконструкции, технического перевооружения и (или) модернизации </w:t>
      </w:r>
      <w:r w:rsidR="001D1731">
        <w:t>источников тепловой энергии</w:t>
      </w:r>
      <w:bookmarkEnd w:id="19"/>
    </w:p>
    <w:p w14:paraId="65C65429" w14:textId="24C5BBB5" w:rsidR="008309D0" w:rsidRDefault="003D3256" w:rsidP="00E32607">
      <w:pPr>
        <w:rPr>
          <w:lang w:eastAsia="ru-RU"/>
        </w:rPr>
      </w:pPr>
      <w:r w:rsidRPr="003D3256">
        <w:rPr>
          <w:lang w:eastAsia="ru-RU"/>
        </w:rPr>
        <w:t>Финансовые потребности на реализацию проектов по строительству, реконструкции, техническому перевооружению и (или) модернизации источников тепловой энергии представлены в таблице 2.</w:t>
      </w:r>
    </w:p>
    <w:p w14:paraId="43430E97" w14:textId="77777777" w:rsidR="003D3256" w:rsidRDefault="003D3256" w:rsidP="00E32607">
      <w:pPr>
        <w:rPr>
          <w:lang w:eastAsia="ru-RU"/>
        </w:rPr>
      </w:pPr>
    </w:p>
    <w:p w14:paraId="08BCFDFC" w14:textId="77777777" w:rsidR="003D3256" w:rsidRDefault="003D3256" w:rsidP="00E32607">
      <w:pPr>
        <w:rPr>
          <w:lang w:eastAsia="ru-RU"/>
        </w:rPr>
        <w:sectPr w:rsidR="003D3256" w:rsidSect="00663453">
          <w:pgSz w:w="11907" w:h="16840" w:code="9"/>
          <w:pgMar w:top="850" w:right="1134" w:bottom="1701" w:left="1701" w:header="567" w:footer="567" w:gutter="0"/>
          <w:cols w:space="720"/>
          <w:docGrid w:linePitch="326"/>
        </w:sectPr>
      </w:pPr>
    </w:p>
    <w:p w14:paraId="0538D92D" w14:textId="130B35E2" w:rsidR="003D3256" w:rsidRPr="00266C27" w:rsidRDefault="003D3256" w:rsidP="00266C27">
      <w:pPr>
        <w:pStyle w:val="af0"/>
      </w:pPr>
      <w:bookmarkStart w:id="20" w:name="_Toc213802277"/>
      <w:r w:rsidRPr="009A7F7A">
        <w:lastRenderedPageBreak/>
        <w:t>Таблица</w:t>
      </w:r>
      <w:r>
        <w:t xml:space="preserve"> </w:t>
      </w:r>
      <w:fldSimple w:instr=" SEQ Таблица \* ARABIC ">
        <w:r w:rsidR="00F268F1">
          <w:rPr>
            <w:noProof/>
          </w:rPr>
          <w:t>2</w:t>
        </w:r>
      </w:fldSimple>
      <w:r w:rsidRPr="009A7F7A">
        <w:t xml:space="preserve"> –</w:t>
      </w:r>
      <w:r w:rsidR="004B757C">
        <w:t xml:space="preserve"> </w:t>
      </w:r>
      <w:r w:rsidR="00266C27" w:rsidRPr="00266C27">
        <w:t>Капитальные вложения в реализацию мероприятий по новому строительству, реконструкции, техническому перевооружению и (или) модернизации источников тепловой энергии, тыс. руб.</w:t>
      </w:r>
      <w:bookmarkEnd w:id="20"/>
    </w:p>
    <w:tbl>
      <w:tblPr>
        <w:tblW w:w="5000" w:type="pct"/>
        <w:tblLook w:val="04A0" w:firstRow="1" w:lastRow="0" w:firstColumn="1" w:lastColumn="0" w:noHBand="0" w:noVBand="1"/>
      </w:tblPr>
      <w:tblGrid>
        <w:gridCol w:w="3660"/>
        <w:gridCol w:w="929"/>
        <w:gridCol w:w="929"/>
        <w:gridCol w:w="929"/>
        <w:gridCol w:w="929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16"/>
      </w:tblGrid>
      <w:tr w:rsidR="0044115C" w:rsidRPr="0044115C" w14:paraId="0ACB7A30" w14:textId="77777777" w:rsidTr="00D11488">
        <w:trPr>
          <w:trHeight w:val="263"/>
          <w:tblHeader/>
        </w:trPr>
        <w:tc>
          <w:tcPr>
            <w:tcW w:w="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3FBF2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D5402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0B6F8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C1CFC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4CE14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6C494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43D76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AB3D2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558D2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1513C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A4370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E08FF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FFE7F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721A5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6A276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761DB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5ECF0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38CEF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6936B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64177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E5110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44115C" w:rsidRPr="0044115C" w14:paraId="1E13A0D0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B1B36D7" w14:textId="4EFA3C4E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Группа проектов 01 "Источники теплоснабжения" </w:t>
            </w:r>
            <w:r w:rsidR="001B756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  <w:r w:rsidR="008F7F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756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о.</w:t>
            </w:r>
            <w:r w:rsidR="008F7F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4115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Реутов</w:t>
            </w:r>
          </w:p>
        </w:tc>
      </w:tr>
      <w:tr w:rsidR="00D11488" w:rsidRPr="0044115C" w14:paraId="332DB70B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D02B5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2DCDF7" w14:textId="1BF5E17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933522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437272" w14:textId="4C9BE10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1076668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8A40AE" w14:textId="262F49A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138650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E00EB5" w14:textId="4CCC8C2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A0F1C6" w14:textId="0EAC546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67FF5C" w14:textId="17E330D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BC6E3D" w14:textId="69568EC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DDD520" w14:textId="0F39776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462AF4" w14:textId="3BD43F7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EAB612" w14:textId="5F77CF6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57ABCE" w14:textId="2A2208F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66BA74" w14:textId="0C024E0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0BCBF5" w14:textId="2B1F950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9C4B5A" w14:textId="48F8EEF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36AE7" w14:textId="08EED17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28E408" w14:textId="18A6FA6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C0BEA6" w14:textId="75B9452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5EEBE7" w14:textId="12B0518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8CE898" w14:textId="33095B4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C3C372" w14:textId="554EC92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471BF67B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3F789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CC3B1C" w14:textId="2D5A30F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186704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0449DB" w14:textId="76367D6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215334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92489A" w14:textId="270262D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27730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F8011B" w14:textId="7FFD930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4F3563" w14:textId="6B51172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BFE2DF" w14:textId="087E204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6F3890" w14:textId="747B594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D9C4F5" w14:textId="6B3F907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6599EA" w14:textId="734D501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CE4E3F" w14:textId="5870AE7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9C8F1D" w14:textId="7E3ED79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B4FA3" w14:textId="183B579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9ADCAF" w14:textId="5E06813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0EF75" w14:textId="05EAEF6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BF12B9" w14:textId="7F8640A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3E3E64" w14:textId="24079D6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EC4D7C" w14:textId="3455914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6548A4" w14:textId="78D52D6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A09712" w14:textId="72D996D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D038B2" w14:textId="1378193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7F83DAF6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BA327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3EDA2C" w14:textId="2F05DA3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449D02" w14:textId="5584B9A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1292002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481318" w14:textId="43B9F21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166380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11507E" w14:textId="55850ED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49C446" w14:textId="6FD5628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FB6463" w14:textId="2F99954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46CADD" w14:textId="5FDD7B7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E1354A" w14:textId="216DCBB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C650DF" w14:textId="34CA9CA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196A21" w14:textId="5D893CD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095C23" w14:textId="48BF6E9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2096FD" w14:textId="62A15B9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4D2D71" w14:textId="5642167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D53779" w14:textId="1846DC7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BDD442" w14:textId="7197CC8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849D66" w14:textId="780A0BD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973F73" w14:textId="01F3E38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6A001D" w14:textId="2697511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930A23" w14:textId="63C2ACE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F8C3FF" w14:textId="176D77B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7FD88C0D" w14:textId="77777777" w:rsidTr="00D11488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3FA98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6149FE" w14:textId="15C35BA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609EFE" w14:textId="4D43D96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2412228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C0561C" w14:textId="7B783A4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2FDC" w14:textId="6E16361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9CF3E5" w14:textId="1AE9FDA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458464" w14:textId="41DEAA1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F4AEE5" w14:textId="7CBA9BA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E6545D" w14:textId="0FC5079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3F7770" w14:textId="3E7C8B2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D5BCB5" w14:textId="0DE5E3B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B54E5C" w14:textId="1BE0048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8BFAC2" w14:textId="28BE9EA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1FCE6C" w14:textId="484F339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3EFF4B" w14:textId="089508F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D4B60B" w14:textId="28F1D0D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5876A6" w14:textId="33305B8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CC900D" w14:textId="0C3F2A1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BF2315" w14:textId="6E41441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B1A6BC" w14:textId="63F1C33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56466C" w14:textId="767B931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</w:tr>
      <w:tr w:rsidR="0044115C" w:rsidRPr="0044115C" w14:paraId="59E3E353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181C15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Подгруппа проектов 01.02 "Реконструкция источников тепловой энергии, в том числе источников комбинированной выработки"</w:t>
            </w:r>
          </w:p>
        </w:tc>
      </w:tr>
      <w:tr w:rsidR="00D11488" w:rsidRPr="0044115C" w14:paraId="756A7E4B" w14:textId="77777777" w:rsidTr="002C3F83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4DF7D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4E8D4F" w14:textId="2EE80AA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933522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8FF3CE" w14:textId="47DBBC3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1076668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88F317" w14:textId="109A5A3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138650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E2773F" w14:textId="6120286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058713" w14:textId="31F4D78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1BBFEB" w14:textId="29133A7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E4FF2" w14:textId="2362B25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6DCBE2" w14:textId="49D564B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337632" w14:textId="09E9F04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4A0E84" w14:textId="6D2FF44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1BBA32" w14:textId="2CEC5E7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C2B447" w14:textId="78037CC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8AF6C4" w14:textId="18AC11F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29710E" w14:textId="612B8F4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E2F43C" w14:textId="238EF56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C08CF2" w14:textId="6F45E79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EBF003" w14:textId="162B2C6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63839A" w14:textId="417DF33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BC5CA0" w14:textId="2864C23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3A2A02" w14:textId="746C312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40379CB0" w14:textId="77777777" w:rsidTr="002C3F83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BEEEC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8987F5" w14:textId="3A33B44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186704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31B2FE" w14:textId="1BF6BBA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215334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ACB72E" w14:textId="41959C0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27730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FC31AF" w14:textId="0443B5A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0AD57A" w14:textId="19124C2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AC6710" w14:textId="798CC9B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FA9E10" w14:textId="3C88763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8EB011" w14:textId="0EA8F9F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05575D" w14:textId="67C313E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F566CC" w14:textId="5E6F21D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757C0B" w14:textId="27B8051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24AD54" w14:textId="4B9E933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1A48C1" w14:textId="35D746F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65FAC4" w14:textId="516315F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520533" w14:textId="2FAA6EC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9E40C1" w14:textId="0830834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7140B" w14:textId="4BD523E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389B13" w14:textId="23348F4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A200C5" w14:textId="108EB9F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0454D8" w14:textId="6282B36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7531A409" w14:textId="77777777" w:rsidTr="002C3F83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82EAF3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7C2C0B" w14:textId="79DEEA9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B26B94" w14:textId="3414383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1292002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D5CE7B" w14:textId="3C97634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166380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5F039F" w14:textId="79645DD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1ADAC8" w14:textId="2936002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47F369" w14:textId="62308F1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51EB4C" w14:textId="0C18704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BC8884" w14:textId="0322365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CE1BDA" w14:textId="36BC03E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0F4340" w14:textId="00CC9A0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93CBE8" w14:textId="3771BCD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02856E" w14:textId="048FE85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5BA5C" w14:textId="449CA36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8B1665" w14:textId="3B2C43E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E6D24B" w14:textId="2DE9ADD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1E6A86" w14:textId="5888AD0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E995D5" w14:textId="7492C92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25EF95" w14:textId="0CE12A6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513DA" w14:textId="00A1A99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B75B2C" w14:textId="36F715C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32CE6CCF" w14:textId="77777777" w:rsidTr="002C3F83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EF38B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81E228" w14:textId="25C7811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CDD705" w14:textId="7804B3D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2412228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BEC764" w14:textId="132F098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F40272" w14:textId="6ED2771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0EB551" w14:textId="07C74D5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4EBF77" w14:textId="6E4F229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14064D" w14:textId="148176A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42C284" w14:textId="6CCFFA5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2D163E" w14:textId="7EC4206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BB55FD" w14:textId="3F9B8B1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DEA25B" w14:textId="4CC6A4E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072F90" w14:textId="5DFB3A7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B86B1F" w14:textId="78D20C9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F26CDD" w14:textId="1648DFF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473AA5" w14:textId="377CAAD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A1960B" w14:textId="179A093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A06167C" w14:textId="79DE595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9981DD" w14:textId="393BB97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7EDED" w14:textId="1B70079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0F737D" w14:textId="1438A09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</w:tr>
      <w:tr w:rsidR="0044115C" w:rsidRPr="0044115C" w14:paraId="5A7FA4F6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31185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Проекты 001.01 по ЕТО-1, ООО "РСК"</w:t>
            </w:r>
          </w:p>
        </w:tc>
      </w:tr>
      <w:tr w:rsidR="00D11488" w:rsidRPr="0044115C" w14:paraId="052CC7F2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E845A9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C54B80" w14:textId="1AB2053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933522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EE1E93" w14:textId="3CDFDCE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1076668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17ECA1" w14:textId="4B284F8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138650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DDDDAA" w14:textId="1D6D5B5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8DA24A" w14:textId="7A19E8A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97E16D" w14:textId="32DADA4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AFE5B1" w14:textId="7B913C1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0BA201" w14:textId="57AB6C6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52A6A7" w14:textId="1ACCDD1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D0278A" w14:textId="0F43808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89AEED" w14:textId="2C85C37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08931D" w14:textId="6205193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009147" w14:textId="541F51C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D25783" w14:textId="47F6C13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742D36" w14:textId="1B8BCBC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F72452" w14:textId="4078CAD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391E00" w14:textId="3AC1BEC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40D964" w14:textId="6A20867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E0A0AD" w14:textId="339A7E4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80F467" w14:textId="3013FA4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25655997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F4F0E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889225" w14:textId="55906FB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186704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5B68E9" w14:textId="6B3D8B5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215334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D499D3" w14:textId="2B71E1B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27730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1DEBB3" w14:textId="06C6D75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E806C7" w14:textId="6F3788D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58B51E" w14:textId="1B81B02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291BE9" w14:textId="6D6372F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209595" w14:textId="6537A8F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174A19" w14:textId="5D52AE3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827A2C" w14:textId="16C8063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95C2B4" w14:textId="22EA33B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5B2943" w14:textId="3F40486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4AE02F" w14:textId="209FD1D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733AF" w14:textId="5D9DE64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D6746C" w14:textId="06E7362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3D47C0" w14:textId="33CD268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F6559B" w14:textId="4B3FF71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93F18BE" w14:textId="55BB6A4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A4E732" w14:textId="5E90C19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464F83" w14:textId="682062F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18FD52A9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AB937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105822" w14:textId="4A95FFF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11F26E" w14:textId="037A9EE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1292002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8E5D40" w14:textId="02EDFA9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166380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9C1A52" w14:textId="359F4CE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AA8CDE" w14:textId="0BA68F9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EAC24A" w14:textId="0E8D9D2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2C8013" w14:textId="41186B5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3A4806" w14:textId="2880D6B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E9CFF7" w14:textId="66AC126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DC2300" w14:textId="3DE1C24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37A2E6" w14:textId="5EEA94F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711A9C" w14:textId="30B7F26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16B054" w14:textId="658F31F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7788AA" w14:textId="4AB2F6B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C2CF3B" w14:textId="5CF0879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94CC5F" w14:textId="599E512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712C5B" w14:textId="465546D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BF82B6" w14:textId="2927763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06704A" w14:textId="6EEBC07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0E7722" w14:textId="57114F3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5ABF9CE4" w14:textId="77777777" w:rsidTr="00DF0845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8CD6C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CD92A1" w14:textId="7F7B608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7F27FE" w14:textId="1130333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2412228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2E1EB4" w14:textId="494DE32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5CBAA8" w14:textId="35F9146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717BA7" w14:textId="01C0086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A16720" w14:textId="289B884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FDF3FA" w14:textId="34305B9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85A992" w14:textId="7A25FEC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DC7014F" w14:textId="732245F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8A012D" w14:textId="45AA692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5BEE25" w14:textId="19A4F10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CBD044" w14:textId="3E31D24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019DD8" w14:textId="3211635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11127A" w14:textId="62958B8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FEB634" w14:textId="4FF8144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A0A13C" w14:textId="79C803A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566B6A" w14:textId="3E36027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639B91" w14:textId="1A1BADC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54169D" w14:textId="3A6C99E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F47880" w14:textId="5B28E59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</w:tr>
      <w:tr w:rsidR="00D11488" w:rsidRPr="0044115C" w14:paraId="2E4E87F8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2C13B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Источники инвестиций, в том числе: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EBA537" w14:textId="7A53ECC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2DEBF8" w14:textId="468A880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1292002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C283BF" w14:textId="2D14F18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166380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4543EE" w14:textId="67DF707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4BB995" w14:textId="3FC5B51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1B64D7" w14:textId="1C3658B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F87289" w14:textId="6F7A17E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4EB0EF" w14:textId="6C141CF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E69F63" w14:textId="09173B5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7D5549" w14:textId="31AC409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3D8D76" w14:textId="3022030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68CDB1" w14:textId="4CB4AC6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A7F9BC" w14:textId="29A85BB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2473A5" w14:textId="77C8340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754C53" w14:textId="29591B5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FDB54A" w14:textId="06B08E2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20A702" w14:textId="5B420BD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B3CA60" w14:textId="2DE0BEA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6785C4" w14:textId="792F256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836F38" w14:textId="5E0BA0B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3B69B631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2F9A8" w14:textId="4710AE2D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F05D39" w14:textId="2A4BBC3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354093" w14:textId="68D51E7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B44C3" w14:textId="21ABA7B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899BE5" w14:textId="4FB8426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2E7CBB" w14:textId="5BB16F4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73DD62" w14:textId="53DCA6E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00F56E" w14:textId="25A3F2A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D46E79" w14:textId="5DB6B09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9F1F47" w14:textId="1EDAD78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7FC26E" w14:textId="031776C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52D56B" w14:textId="329FA0C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D25372" w14:textId="3663EBC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D813A2" w14:textId="0769C23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75F1CF" w14:textId="54334C8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CA88BD" w14:textId="17557AA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EC7BEC" w14:textId="78FB3E9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5AEE98" w14:textId="65110F2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7FF93D" w14:textId="4CA411B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895F98" w14:textId="5D1B562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251A2B" w14:textId="4048B04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700BEC82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6A224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CD6FBC5" w14:textId="7F6C1EC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235089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85AA5A" w14:textId="05BB207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381405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E52D37" w14:textId="1654661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149320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046DC0" w14:textId="667F5A7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F31F44" w14:textId="1B089DB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03363D" w14:textId="0EDE1B9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44A764" w14:textId="1BC8CDE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D66A17" w14:textId="626B5CE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B0C821" w14:textId="5917FEA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FA5050" w14:textId="6F7A805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E7DAFC" w14:textId="32E5B68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C8F226" w14:textId="339A9FA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FE9EB4" w14:textId="77D4FE9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1B45D1" w14:textId="273274C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524860" w14:textId="79BC014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AF88FB" w14:textId="718C047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26D3A3" w14:textId="0CC9028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91CE82" w14:textId="39A60A0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AC3733" w14:textId="572CE02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CEA7E7" w14:textId="4C242A5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2E9FB931" w14:textId="77777777" w:rsidTr="00DF0845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D1BC9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 (субсидии и др.)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9FAF6F" w14:textId="3F228A8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885137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19FEC0" w14:textId="771D162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910597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4F0C40" w14:textId="006EBE0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17060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95E0DF" w14:textId="4BEF454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E09AE4" w14:textId="228EAE3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A2C210" w14:textId="7670267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FBEA94" w14:textId="08980ED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632FF8" w14:textId="40819C7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340EC3" w14:textId="51E743D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274E97" w14:textId="22BEFA4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FEEB71" w14:textId="345F407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9B402B" w14:textId="59F5848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F97D99" w14:textId="5BCEF07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543777" w14:textId="5972E93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E0A4D2" w14:textId="7D2FA26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200F44" w14:textId="26DB4A5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F66AAA" w14:textId="4AF7724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66AFC3" w14:textId="1D20780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718191" w14:textId="5507D30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845438" w14:textId="50AE561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44115C" w:rsidRPr="0044115C" w14:paraId="7EB013E5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090664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Подгруппа проектов 001.01.02 "Реконструкция источников тепловой энергии, в том числе источников комбинированной выработки"</w:t>
            </w:r>
          </w:p>
        </w:tc>
      </w:tr>
      <w:tr w:rsidR="00D11488" w:rsidRPr="0044115C" w14:paraId="004EF7B6" w14:textId="77777777" w:rsidTr="009073AF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82630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DDCBCB" w14:textId="2DF73D9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933522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DFE1BE" w14:textId="025F6A6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1076668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E41C4D" w14:textId="35D9B6E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138650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1E8D7D" w14:textId="5C62F8E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26D43E" w14:textId="37E235C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A93493" w14:textId="132B977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52D461" w14:textId="45CCAED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AA5325" w14:textId="6DB2D65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449E56" w14:textId="31C187C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7B38A9" w14:textId="0BACC1B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398922" w14:textId="41B641A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4E99BF" w14:textId="29CE89F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6CF74C" w14:textId="1186729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580051" w14:textId="6027FFC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10F7DE" w14:textId="2E648CE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01F4AF" w14:textId="3FFC41A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14D34A" w14:textId="6888B30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FA7F26" w14:textId="1B7FE53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EC904D" w14:textId="752B0A6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6895FE" w14:textId="4C0D95D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032188EA" w14:textId="77777777" w:rsidTr="009073AF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1AAB3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7E8DF7" w14:textId="7B2CFAA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186704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190509" w14:textId="31097E7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215334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E30EFA" w14:textId="10B8BCD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27730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C24518" w14:textId="7A65689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E16D01" w14:textId="423B785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1F9D8D" w14:textId="18BA469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EBEA0F" w14:textId="7FF750B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7F385D" w14:textId="4852DC9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A213C2" w14:textId="3DF031B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DD00BA" w14:textId="6724234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718DCE" w14:textId="41D48DE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59CE16" w14:textId="30B5424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43E8F2" w14:textId="4A583CF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4C8CA5" w14:textId="4CD4CDC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BC4BD2" w14:textId="3AC5E51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B55B69" w14:textId="64973E2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806D63" w14:textId="5008A82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F1492F" w14:textId="4E33C11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914354" w14:textId="520617D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D0AA48" w14:textId="4B4C489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1965AD6D" w14:textId="77777777" w:rsidTr="009073AF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8E3D1E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CB8603" w14:textId="0602476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E0F0F6" w14:textId="28C9ADA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1292002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88FF55" w14:textId="15907DC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166380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B8445B" w14:textId="134171A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234727" w14:textId="30B2875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6D72D1" w14:textId="2F17209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DA98FC" w14:textId="4368A85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2BEC51" w14:textId="7A2B534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15A10F" w14:textId="5A942E9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D0C126" w14:textId="23D39AC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8E9CA9" w14:textId="739BE1C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1CA84D" w14:textId="3218515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7198EC" w14:textId="5D534A4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0459FE" w14:textId="5AACA38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FD5152" w14:textId="13D9B26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258DEF" w14:textId="14D6F68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C2C6D1" w14:textId="66E9909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521439" w14:textId="5EBDA93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DE8F71" w14:textId="194C2CA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31DFDB" w14:textId="68245EA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32510840" w14:textId="77777777" w:rsidTr="009073AF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AF268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F26861" w14:textId="7170EB5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1120226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9B40F5" w14:textId="3C9C380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2412228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17CA2C" w14:textId="3A1CD8C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B3EBA6" w14:textId="5C392E9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642E45" w14:textId="324331D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500DA6" w14:textId="2222DDF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F284117" w14:textId="5A331202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55FA81" w14:textId="57243A0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77F6F6" w14:textId="64609A1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4A1BE0" w14:textId="57369B8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1C386B" w14:textId="7CD390E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AD24C1" w14:textId="3EE8041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67EFAE" w14:textId="2270ACE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62D1CF" w14:textId="1E9D56E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17C5BE" w14:textId="48BE34A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09F82C" w14:textId="0FFA0C8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8263E9" w14:textId="4BD24C3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3FB6C4" w14:textId="6C9699C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533DDD" w14:textId="034BA49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793E1F" w14:textId="292E1AC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2578608</w:t>
            </w:r>
          </w:p>
        </w:tc>
      </w:tr>
      <w:tr w:rsidR="0044115C" w:rsidRPr="0044115C" w14:paraId="10291FB3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9B642A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001.01.02.001. Котельная № 1. Реконструкция котельной с увеличением мощности с 48,64 Гкал/ч до 80 Гкал/ч – с установкой 4 котлов Euroterm-23,26  МВт (20 Гкал/ч) каждый   и демонтажем 4 котлов ДКВР 10/13 и 2 котлов СТГ-Стандарт КВ-12.ОГМ </w:t>
            </w:r>
          </w:p>
        </w:tc>
      </w:tr>
      <w:tr w:rsidR="0044115C" w:rsidRPr="0044115C" w14:paraId="43DBD41E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1CDA1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2A446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355195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8FC02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353064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CB2E4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BAFD5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949D6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688E1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1F958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B8CE2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C8E9F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C5372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E1750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53B80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C6E13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BA050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6054B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9F6CB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19855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1E0A2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77DA4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FC948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79663E03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55624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A69BB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71039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B07FE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70613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27217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3B078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9C9C3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21994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016A7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5F44B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DC956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5D21C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E4DAE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AFB2E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701F7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74024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87524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6C3F6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C8B1C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57E51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FCBB7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B06D8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0D87DDD1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5E9DB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C95EA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426234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40522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423677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9C923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A1041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27D41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FFF3A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336B0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9ED35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1D706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6CFFF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A4B8E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56D18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B1372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9DD0D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560F99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53952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8EED9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3C7DB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AF852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93574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61A6A399" w14:textId="77777777" w:rsidTr="00D11488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55632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D889A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426234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52B6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FDD0B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3C402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765CA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CC705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FFA4D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E64562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4AD66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1060D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6125F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0FAAEE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15A26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03F6E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23C4B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3E528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F1122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517D5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41538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2E70B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849910</w:t>
            </w:r>
          </w:p>
        </w:tc>
      </w:tr>
      <w:tr w:rsidR="0044115C" w:rsidRPr="0044115C" w14:paraId="174BD5F8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0DF083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001.01.02.002. Котельная № 5. Реконструкция котельной № 5 по адресу Московская область, г.о. Реутов, Юбилейный пр-т, д.5А с увеличением мощности до 80 Гкал/ч </w:t>
            </w:r>
          </w:p>
        </w:tc>
      </w:tr>
      <w:tr w:rsidR="0044115C" w:rsidRPr="0044115C" w14:paraId="21E46B2A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C3B59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5D9E4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373889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8DAE3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371646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610BB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0BF50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C3DD3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097DE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31318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471EF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7C497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1B42C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DCCED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F8CBB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AC777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6EC77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EE83BB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488B0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09EB9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A1246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FF587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F2AD0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444B033D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FF5A3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AF3DB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74778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DF649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74329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2360F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4B57E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77AB3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AEFE0E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92DC4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1A312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DD052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A99E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88F27B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F411A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5693B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6D3E4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FAF41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B742A4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8761B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BC03F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F00E5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62044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73878A65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C82723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92135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448667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FE236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445975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A175B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2EEAF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F7EF2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9D74D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99451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FD228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F23843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93272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5153A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03747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6975BD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ABD8F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AF77F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499F85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D9625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9DC48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890F4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1B5B3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3BED0D3A" w14:textId="77777777" w:rsidTr="00D11488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54C17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D4CA8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448667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6A4B0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CDF96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E6C44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04D76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C8245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2717F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CF29F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8983E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97244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581B2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15783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B1846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3287D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92242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81352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E1A68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BEAF8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0E5A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055F03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894643</w:t>
            </w:r>
          </w:p>
        </w:tc>
      </w:tr>
      <w:tr w:rsidR="0044115C" w:rsidRPr="0044115C" w14:paraId="65BE8442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213A1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001.01.02.003. Котельная № 6. Реконструкция с переводом в режим в ЦТП котельной № 6 по адресу: Московская область, г.о. Реутов, ул. Победы, д. 13А</w:t>
            </w:r>
          </w:p>
        </w:tc>
      </w:tr>
      <w:tr w:rsidR="0044115C" w:rsidRPr="0044115C" w14:paraId="41A535AC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4B423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DF8C9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8530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21499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34121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10B2F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14217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AEA5C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1A29B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C03A2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8506F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8651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FA911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9C537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3A62E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F128F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BE290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39F24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11433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4DA87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F44E29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0B6141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2CE68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95C4A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2AE9284C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8D183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5A7A1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0B773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E83F5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2843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D18F7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D7AADC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69F02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E026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1FBA4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3B30D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CE186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8AEEE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FBD25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C0EC9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3FF01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EA301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442F63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ED318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9166F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2940D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AA64C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6CC8D05A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BA4B4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AA76F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10236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A2B8F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40945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D9E063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17060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62225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CBFE5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E9BCF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03C47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93D08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7B3D51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01909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15D40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73766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91CB7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379F1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DE65A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EDC78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0B568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D049CB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FD008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0B2CF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65F53660" w14:textId="77777777" w:rsidTr="00D11488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DF79E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414A0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10236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5C1E27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51181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197C4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C12DE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0B7BD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799ECE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22039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F01E4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CC7727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805C0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56ABD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0A4AC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E312E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57F4C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55D16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5034B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4031C7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67956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EDACB7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BD29B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68241</w:t>
            </w:r>
          </w:p>
        </w:tc>
      </w:tr>
      <w:tr w:rsidR="00D11488" w:rsidRPr="0044115C" w14:paraId="651FEDAD" w14:textId="77777777" w:rsidTr="0044115C">
        <w:trPr>
          <w:trHeight w:val="5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4013B" w14:textId="27E73E7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001.01.02.004. Котельная № 7. Реконструкция котельной с заменой 3 котлов ДКВР 10/13 мощностью 7,0 Гкал/ч на  2 котла КВГМ-23,26 20 мощностью Гкал/ч и 1 котел Eurotherm-46,52 мощностью 40 Гкал/ч (увеличение мощности котельной до 80 Гкал/ч). Замена дымовой трубы, реконструкция здания котельной</w:t>
            </w:r>
          </w:p>
        </w:tc>
      </w:tr>
      <w:tr w:rsidR="0044115C" w:rsidRPr="0044115C" w14:paraId="3987F348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DFD5C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91D816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123970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F9EAC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317838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B02A5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124433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54E38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5A8C9E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561DB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DC0142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CD13DD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23DFA4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B7773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F64873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EA5135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E3C4D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602B2C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091A49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63C09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E15B1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707E8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1B421C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814D8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4284618B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CF6AF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E0762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24794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720D90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63568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232EA3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24887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4FFF7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6078C7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A55A5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86DD9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4EF057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B0FDB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01653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D95AB6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DD6AE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5A192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829CD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C8CBF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C466C7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BD17D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481C1A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A6ABD21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E670D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7FE7DE92" w14:textId="77777777" w:rsidTr="00D1148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EDF1F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E288F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148764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5AE654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381405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70D31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149320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95F52A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F2B22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1A941B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4A97CB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9AE14D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661A078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55EFCF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DDDEB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B52E4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8BE1F6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C8A889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CF666F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D9BBD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3092A3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1A4348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380D92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1724B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4115C" w:rsidRPr="0044115C" w14:paraId="26C308AF" w14:textId="77777777" w:rsidTr="00D11488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529300" w14:textId="77777777" w:rsidR="0044115C" w:rsidRPr="0044115C" w:rsidRDefault="0044115C" w:rsidP="0044115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3DE72E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148764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7EA737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530169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85C5F8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AC9292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3C09E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554CE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74B753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A9D0D4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4BD419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B89F8E6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1E6E7D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581909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93FEBE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A0805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6693240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B97925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696D9C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EEC77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E24F3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051352" w14:textId="77777777" w:rsidR="0044115C" w:rsidRPr="0044115C" w:rsidRDefault="0044115C" w:rsidP="0044115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679489</w:t>
            </w:r>
          </w:p>
        </w:tc>
      </w:tr>
      <w:tr w:rsidR="00D11488" w:rsidRPr="0044115C" w14:paraId="23C90121" w14:textId="77777777" w:rsidTr="0044115C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30D786" w14:textId="5F567AA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001.01.02.005. Котельная БМК-140. Реконструкция котельной с установкой 1 котла КВГМ-27 Мвт (23</w:t>
            </w:r>
            <w:r w:rsidR="00C01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Гкал/ч) с доведением тепловой мощности котельной до 123 Гкал/ч</w:t>
            </w:r>
          </w:p>
        </w:tc>
      </w:tr>
      <w:tr w:rsidR="00D11488" w:rsidRPr="0044115C" w14:paraId="16319287" w14:textId="77777777" w:rsidTr="00F80A9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D1378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20E38B" w14:textId="5C4B6FA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71938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C63C90" w14:textId="305BA2C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F0E3DD3" w14:textId="707AEFD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669581" w14:textId="0744036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824524" w14:textId="5E74C17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A3304D" w14:textId="0E58175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80B29F" w14:textId="44BA9AC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513D86" w14:textId="707762B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B22DA0" w14:textId="7085272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A8D14FD" w14:textId="71E03DF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6AFACA" w14:textId="07B50B3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23D8CB" w14:textId="711382C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A40D38A" w14:textId="68B0BAF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002F46" w14:textId="7A94766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622579C" w14:textId="14DD4DA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87EAF1" w14:textId="730D142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F4CEF46" w14:textId="1AB21CE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5843475" w14:textId="0B3B447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DD5926" w14:textId="48F2C28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B1EF2F" w14:textId="32F5C8D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2F26C7D9" w14:textId="77777777" w:rsidTr="00F80A9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CEFE38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DFB4E29" w14:textId="31BC62A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14388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CF24DFE" w14:textId="2E9A693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A6CD9C" w14:textId="1639E18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2AA653" w14:textId="77FF9AE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3B9106" w14:textId="027B70A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3768FA" w14:textId="50BA0B3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FC2F179" w14:textId="60E4A16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4B680B5" w14:textId="2AD0DBB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87459C0" w14:textId="5188DBA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A3E4DA" w14:textId="6571481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48F71B0" w14:textId="5206862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C01FD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093565" w14:textId="3BBC6B3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522FF8" w14:textId="015B9D0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607137D" w14:textId="5D6FC03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836672" w14:textId="2DA8588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3FDFA8E" w14:textId="7E93B7F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81FCF0" w14:textId="7DB0A85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2D17DFF" w14:textId="5CCE8E5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9DB6E63" w14:textId="355BA3A3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26A222" w14:textId="2654547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18C872F2" w14:textId="77777777" w:rsidTr="00F80A98">
        <w:trPr>
          <w:trHeight w:val="263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D8CF8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A60EB0" w14:textId="761329E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8E54DF" w14:textId="03B3CDD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15ACE2B" w14:textId="6675D1A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A43BAF" w14:textId="0B9395A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E92905A" w14:textId="643C49F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B89620" w14:textId="0BD5D46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6423C3" w14:textId="0CABEA1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BCDD62" w14:textId="37568218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B85E805" w14:textId="308334E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22E58E" w14:textId="3E4A9CF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4CD34FB" w14:textId="1BC1508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764418" w14:textId="106A962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71F2E6D" w14:textId="20170739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44E00A" w14:textId="0815F58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53D4AB" w14:textId="297A06DE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1299D5" w14:textId="70301B8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2A467EE" w14:textId="11B3330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833F05A" w14:textId="4DAF189B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986CD5" w14:textId="0066EC3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19413CD" w14:textId="5B2412A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D11488" w:rsidRPr="0044115C" w14:paraId="41C390EF" w14:textId="77777777" w:rsidTr="00F80A98">
        <w:trPr>
          <w:trHeight w:val="525"/>
        </w:trPr>
        <w:tc>
          <w:tcPr>
            <w:tcW w:w="8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E6EBA" w14:textId="77777777" w:rsidR="00D11488" w:rsidRPr="0044115C" w:rsidRDefault="00D11488" w:rsidP="00D11488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4115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1AB3FB" w14:textId="35AD33A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57778EE" w14:textId="36990D30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36706A6" w14:textId="7BDF5CC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276CD05" w14:textId="304B3CE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2A413ED" w14:textId="6E62D57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B9D6681" w14:textId="056A3A1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07242EB" w14:textId="273D5A1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7E2C53" w14:textId="19D78D81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5776F35" w14:textId="5AFDCD5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1F1EBD1" w14:textId="11B93D5D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F0872B" w14:textId="1719BBE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E7E5915" w14:textId="1E4C2AD4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02C5A03" w14:textId="711F6BD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08607B3" w14:textId="0222584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0E21300" w14:textId="28964D06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BFFD0F4" w14:textId="3E4E6A2F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FFFCDF8" w14:textId="48FE48BC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8D9F2D" w14:textId="527DC875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B205365" w14:textId="4F6A770A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2C1F90" w14:textId="4E9330E7" w:rsidR="00D11488" w:rsidRPr="0044115C" w:rsidRDefault="00D11488" w:rsidP="00D11488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86325</w:t>
            </w:r>
          </w:p>
        </w:tc>
      </w:tr>
    </w:tbl>
    <w:p w14:paraId="556868CA" w14:textId="77777777" w:rsidR="003D3256" w:rsidRDefault="003D3256" w:rsidP="00E32607">
      <w:pPr>
        <w:rPr>
          <w:lang w:eastAsia="ru-RU"/>
        </w:rPr>
        <w:sectPr w:rsidR="003D3256" w:rsidSect="007C72F7">
          <w:pgSz w:w="23811" w:h="16838" w:orient="landscape" w:code="8"/>
          <w:pgMar w:top="1560" w:right="850" w:bottom="1418" w:left="709" w:header="567" w:footer="567" w:gutter="0"/>
          <w:cols w:space="720"/>
          <w:docGrid w:linePitch="326"/>
        </w:sectPr>
      </w:pPr>
    </w:p>
    <w:p w14:paraId="47F184C1" w14:textId="17152CF0" w:rsidR="008309D0" w:rsidRDefault="00A162DF" w:rsidP="00A162DF">
      <w:pPr>
        <w:pStyle w:val="2"/>
      </w:pPr>
      <w:bookmarkStart w:id="21" w:name="_Toc213802268"/>
      <w:r w:rsidRPr="00A162DF">
        <w:lastRenderedPageBreak/>
        <w:t>Оценка финансовых потребностей для осуществления строительства, реконструкции, технического перевооружения и (или) модернизации тепловых сетей, насосных станций и тепловых пунктов</w:t>
      </w:r>
      <w:bookmarkEnd w:id="21"/>
    </w:p>
    <w:p w14:paraId="6DE80A7B" w14:textId="4D1BDEDB" w:rsidR="008309D0" w:rsidRDefault="00A162DF" w:rsidP="00E32607">
      <w:pPr>
        <w:rPr>
          <w:lang w:eastAsia="ru-RU"/>
        </w:rPr>
      </w:pPr>
      <w:r w:rsidRPr="00A162DF">
        <w:rPr>
          <w:lang w:eastAsia="ru-RU"/>
        </w:rPr>
        <w:t>Финансовые потребности на реализацию проектов по строительству, реконструкции, техническому перевооружению и (или) модернизации тепловых сетей, насосных станций и тепловых пунктов представлены в таблице 3.</w:t>
      </w:r>
    </w:p>
    <w:p w14:paraId="3F3B4FBB" w14:textId="77777777" w:rsidR="00A162DF" w:rsidRDefault="00A162DF" w:rsidP="00E32607">
      <w:pPr>
        <w:rPr>
          <w:lang w:eastAsia="ru-RU"/>
        </w:rPr>
      </w:pPr>
    </w:p>
    <w:p w14:paraId="6AEA5D20" w14:textId="77777777" w:rsidR="00A162DF" w:rsidRDefault="00A162DF" w:rsidP="00E32607">
      <w:pPr>
        <w:rPr>
          <w:lang w:eastAsia="ru-RU"/>
        </w:rPr>
      </w:pPr>
    </w:p>
    <w:p w14:paraId="644DDD36" w14:textId="77777777" w:rsidR="00490295" w:rsidRDefault="00490295" w:rsidP="00E32607">
      <w:pPr>
        <w:rPr>
          <w:lang w:eastAsia="ru-RU"/>
        </w:rPr>
        <w:sectPr w:rsidR="00490295" w:rsidSect="00663453">
          <w:pgSz w:w="11907" w:h="16840" w:code="9"/>
          <w:pgMar w:top="850" w:right="1134" w:bottom="1701" w:left="1701" w:header="567" w:footer="567" w:gutter="0"/>
          <w:cols w:space="720"/>
          <w:docGrid w:linePitch="326"/>
        </w:sectPr>
      </w:pPr>
    </w:p>
    <w:p w14:paraId="2AA6C998" w14:textId="3D9448AA" w:rsidR="00490295" w:rsidRDefault="00490295" w:rsidP="00490295">
      <w:pPr>
        <w:pStyle w:val="af0"/>
        <w:ind w:firstLine="0"/>
        <w:rPr>
          <w:spacing w:val="-2"/>
        </w:rPr>
      </w:pPr>
      <w:bookmarkStart w:id="22" w:name="_Toc213802278"/>
      <w:r w:rsidRPr="009A7F7A">
        <w:lastRenderedPageBreak/>
        <w:t>Таблица</w:t>
      </w:r>
      <w:r>
        <w:t xml:space="preserve"> </w:t>
      </w:r>
      <w:fldSimple w:instr=" SEQ Таблица \* ARABIC ">
        <w:r w:rsidR="00F268F1">
          <w:rPr>
            <w:noProof/>
          </w:rPr>
          <w:t>3</w:t>
        </w:r>
      </w:fldSimple>
      <w:r w:rsidRPr="009A7F7A">
        <w:t xml:space="preserve"> –</w:t>
      </w:r>
      <w:r w:rsidR="004B757C">
        <w:t xml:space="preserve"> </w:t>
      </w:r>
      <w:r w:rsidRPr="00490295">
        <w:rPr>
          <w:spacing w:val="-2"/>
        </w:rPr>
        <w:t>Капитальные вложения в реализацию мероприятий по строительству, реконструкции, техническому перевооружению и (или) модернизации тепловых сетей, насосных станций и тепловых пунктов, тыс. руб.</w:t>
      </w:r>
      <w:bookmarkEnd w:id="22"/>
    </w:p>
    <w:tbl>
      <w:tblPr>
        <w:tblW w:w="5000" w:type="pct"/>
        <w:tblLook w:val="04A0" w:firstRow="1" w:lastRow="0" w:firstColumn="1" w:lastColumn="0" w:noHBand="0" w:noVBand="1"/>
      </w:tblPr>
      <w:tblGrid>
        <w:gridCol w:w="3767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  <w:gridCol w:w="925"/>
        <w:gridCol w:w="916"/>
      </w:tblGrid>
      <w:tr w:rsidR="00CE101E" w:rsidRPr="00CE101E" w14:paraId="0E2A71CF" w14:textId="77777777" w:rsidTr="00CE101E">
        <w:trPr>
          <w:trHeight w:val="263"/>
          <w:tblHeader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C6F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E89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BF9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15D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495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1FD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868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7C2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260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8EE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5DF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2034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BCB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34B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5D1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2037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BDB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2038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660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2039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657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D62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84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661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DC5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2044</w:t>
            </w:r>
          </w:p>
        </w:tc>
      </w:tr>
      <w:tr w:rsidR="00CE101E" w:rsidRPr="00CE101E" w14:paraId="3E6E091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CDB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проектов 02 "Тепловые сети и сооружения на них" г. Реутов</w:t>
            </w:r>
          </w:p>
        </w:tc>
      </w:tr>
      <w:tr w:rsidR="00CE101E" w:rsidRPr="00CE101E" w14:paraId="21E9EDD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543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C4C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735277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428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296876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3A1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872523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2D4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1232764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C65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79486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8A8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25769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8CB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77783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DD8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25511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C03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251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9DA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875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E56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A0C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B51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1DE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27E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E66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BD8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4B3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30951</w:t>
            </w:r>
          </w:p>
        </w:tc>
      </w:tr>
      <w:tr w:rsidR="00CE101E" w:rsidRPr="00CE101E" w14:paraId="3358CCE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FAA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A71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147055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87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394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174505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3A6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246553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A51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15897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8D6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FA7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881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DD2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E10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A47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964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6B9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784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20B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C46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623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F76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ECC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E83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6190</w:t>
            </w:r>
          </w:p>
        </w:tc>
      </w:tr>
      <w:tr w:rsidR="00CE101E" w:rsidRPr="00CE101E" w14:paraId="0DE607E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8B82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D3D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882332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1E5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356251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F2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1047028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B11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1479316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981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95383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64C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921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93339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F82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242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DAC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DEB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182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11B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A6D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D19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084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A62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3C5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B44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09B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02F284E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E92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18A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882332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67A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1238583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9B4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2285611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FC4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3764928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C02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3860311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888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3891234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C18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3984573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774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4015185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C72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4052478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357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4079263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642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4116039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8FB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4148292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B2B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4176231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D4F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4212665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D0E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4248356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685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4283652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747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4316616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792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4354491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EE6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4389850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E6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4426991</w:t>
            </w:r>
          </w:p>
        </w:tc>
      </w:tr>
      <w:tr w:rsidR="00CE101E" w:rsidRPr="00CE101E" w14:paraId="6BF34D4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1C2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02.01 "Строительство новых тепловых сетей для обеспечения перспективной тепловой нагрузки"</w:t>
            </w:r>
          </w:p>
        </w:tc>
      </w:tr>
      <w:tr w:rsidR="00CE101E" w:rsidRPr="00CE101E" w14:paraId="7CCC57E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E07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B79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B3F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124971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190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333650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521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628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58505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B22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33F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59A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65B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BAB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574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0E3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E08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069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C3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ECD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AD1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3D7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58F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17C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81EABF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C5C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552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CB3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E69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66730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4AD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261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A9E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1DD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35E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C61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811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4D6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7E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702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706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69C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685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4BE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032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5A4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66A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FEB779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36E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BC0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8D8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149965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37D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400379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170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260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70205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9DA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46B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00E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AB5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083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9D0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857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93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98F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AF5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B06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A8F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4BB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CD7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340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60B7894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3F4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FD1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40E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181684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C0C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582064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5BC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585759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824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CD2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120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FE9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73B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DB3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7B2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056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A59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C08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D6D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CC7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E2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E51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B4C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3EC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</w:tr>
      <w:tr w:rsidR="00CE101E" w:rsidRPr="00CE101E" w14:paraId="71FABA1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74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02.03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CE101E" w:rsidRPr="00CE101E" w14:paraId="5B028BD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FA1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16B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675791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22F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161607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2B2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253001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474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678808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BBC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6DC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25769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C37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77783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FF0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25511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878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235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DEC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134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3AA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512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239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FB8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D4D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5A9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161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F78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30951</w:t>
            </w:r>
          </w:p>
        </w:tc>
      </w:tr>
      <w:tr w:rsidR="00CE101E" w:rsidRPr="00CE101E" w14:paraId="6947716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AF4F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3B2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135158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0D4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5DA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F74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135762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2B9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00E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165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A35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4D5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075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C2F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D71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3BA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BA0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FE1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5C5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FEF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A53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D5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E5F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6190</w:t>
            </w:r>
          </w:p>
        </w:tc>
      </w:tr>
      <w:tr w:rsidR="00CE101E" w:rsidRPr="00CE101E" w14:paraId="3643646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C5B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D33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810949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27E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193929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E68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8D1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814570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517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543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0D3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93339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551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35A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726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1A4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C8D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CCA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745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3E2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039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C0F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15A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325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26C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41DE89CD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B31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9F2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810949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423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1004878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D4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1308479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43B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2123049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D28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2139772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1CA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1E1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2264035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E23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2294647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4FF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2331940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E6D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2358724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A1E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2395501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C51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2427753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CA6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2455693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816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2492127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1D0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2527818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BDC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2563114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CF0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2596078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3E8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2633953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843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2669312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D0F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2706453</w:t>
            </w:r>
          </w:p>
        </w:tc>
      </w:tr>
      <w:tr w:rsidR="00CE101E" w:rsidRPr="00CE101E" w14:paraId="2AF32FAF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53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02.04 "Реконструкция тепловых сетей с увеличением диаметра теплопроводов для обеспечения перспективных приростов тепловой нагрузки"</w:t>
            </w:r>
          </w:p>
        </w:tc>
      </w:tr>
      <w:tr w:rsidR="00CE101E" w:rsidRPr="00CE101E" w14:paraId="458C7A1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23B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C06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F14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084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98753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307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4F4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4E3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C78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E0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2E5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3D4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8B5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DD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A07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0F3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786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BBC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755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8C6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641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485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666381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4553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5F3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6CA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83D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C2A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892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604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EAA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8C22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F4C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4FF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563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945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8D0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5BD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22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6F3C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0D6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51B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BC8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229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CE08E3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FBF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CA6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FC5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C29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118503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BCA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5F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456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872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DA0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5B8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514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B47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D20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25A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C9D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2A4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3E1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FD4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0D7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5E9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ECC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AFC6BAC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29C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78D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B37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CE0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D31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F5F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621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57C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09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CE5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567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272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B6D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2F4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6FE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F30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62D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B5D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81A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3C1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0F8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</w:tr>
      <w:tr w:rsidR="00CE101E" w:rsidRPr="00CE101E" w14:paraId="54A5DE19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83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02.08 "Строительство и реконструкция ЦТП, в том числе с увеличением тепловой мощности, в целях подключения новых потребителей"</w:t>
            </w:r>
          </w:p>
        </w:tc>
      </w:tr>
      <w:tr w:rsidR="00CE101E" w:rsidRPr="00CE101E" w14:paraId="1BD6719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4E5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8DA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33053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D65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160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ECF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534157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4A5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047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E38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04F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31B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1AC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57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A7C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C93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C40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434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E2C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DC0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EA5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05D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AE0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731CC1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C5C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358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04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E25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A76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106831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FEA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459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8D7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A02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F88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F9F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59B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012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C29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038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1CA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B2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E8A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BD5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05E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DB8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3FFBB8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20B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4F9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D0E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EF7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224544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C93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640988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DD9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B91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BDD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E63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BC2C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D3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A95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355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6DF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C24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87F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A65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491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832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E1B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1FA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6BCD58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A0C3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2D8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5D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45784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785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270328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534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911316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AD8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31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77A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C49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3BF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EE6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AD7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213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A5E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F9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2A0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90E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3EC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DD9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B82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D75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</w:tr>
      <w:tr w:rsidR="00CE101E" w:rsidRPr="00CE101E" w14:paraId="166FAB5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5B18607" w14:textId="77876F7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Проекты 001.02 по ЕТО-1, ООО «РСК»</w:t>
            </w:r>
          </w:p>
        </w:tc>
      </w:tr>
      <w:tr w:rsidR="00CE101E" w:rsidRPr="00CE101E" w14:paraId="6B171FF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DDB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4FA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735277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58F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296876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14F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872523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845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1232764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FD5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79486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E49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25769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674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77783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462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25511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090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41E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6B9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3C5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1A1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11F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4F2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7A3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5DC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77B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848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52D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30951</w:t>
            </w:r>
          </w:p>
        </w:tc>
      </w:tr>
      <w:tr w:rsidR="00CE101E" w:rsidRPr="00CE101E" w14:paraId="7EBA3AC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313A5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9700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147055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3F28F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59375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B70E3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174505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4C169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246553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F02F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15897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B5F99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D7EE9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15557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E011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70CE3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852F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4464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47AC6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6129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52BF5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5375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86B0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1B22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6072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017D5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5948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5391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5883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08A5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5494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D0E1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6313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07974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0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E82E5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6190</w:t>
            </w:r>
          </w:p>
        </w:tc>
      </w:tr>
      <w:tr w:rsidR="00CE101E" w:rsidRPr="00CE101E" w14:paraId="5EF6165B" w14:textId="77777777" w:rsidTr="00CE101E">
        <w:trPr>
          <w:trHeight w:val="263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6D2A1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3EF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882332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D77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356251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DDB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1047028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FE5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1479316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8B2E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95383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83EB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30923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4F3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93339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C7A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30613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8275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4AE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92D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46C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A2D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F5E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178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B21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450A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B5B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0E9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7A0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7726368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4862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AC7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882332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0E5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1238583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5050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2285611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D5F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3764928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1D7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3860311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48B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3891234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3B3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3984573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A3A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4015185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705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4052478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B49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4079263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CFB1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4116039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1F3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4148292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9FD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4176231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DCC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4212665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7DF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4248356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793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4283652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5D5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4316616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D8D0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4354491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555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4389850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052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4426991</w:t>
            </w:r>
          </w:p>
        </w:tc>
      </w:tr>
      <w:tr w:rsidR="00CE101E" w:rsidRPr="00CE101E" w14:paraId="51588CB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05C22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Источники инвестиций, в том числе: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599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882332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C97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356251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782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1047028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EDB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1479316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57C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95383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8F5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1CC6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93339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6E9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13F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DC8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EFD8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5D99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83A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6F19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A11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647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8AE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B6A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355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2A5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22E9120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A4A8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9E9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FC4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4AF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34527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36A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25892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A40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95383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445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7E9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93339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950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086D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EE2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EE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58FF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22C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D6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15A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407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2E3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004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75B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A375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19240E9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666B9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Средства за присоединение потребителей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B5F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10F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175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171831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4150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B49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D67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09D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E4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A6F0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74AD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385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246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E0A0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CE4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C8C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2515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F70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976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D5A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698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8D20B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108A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 (субсидии и др.)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5DF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842668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3CD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336148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2B3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840671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74F3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1433361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B90F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8180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3B6C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CD6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B4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FDD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14E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76A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9C9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3B6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CF6B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220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BA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0CE4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1FE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D0F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2A7E093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D23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001.02.01 "Строительство новых тепловых сетей для обеспечения перспективной тепловой нагрузки"</w:t>
            </w:r>
          </w:p>
        </w:tc>
      </w:tr>
      <w:tr w:rsidR="00CE101E" w:rsidRPr="00CE101E" w14:paraId="35F7818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629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5DF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19D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124971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35C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333650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EE3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B30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58505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ACC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240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89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D4F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DE8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74F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52A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9FD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592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4D6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801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F2C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657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9A1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B1F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9BAD56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FCCE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4F6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F00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8C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66730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249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7F7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D6B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DA1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0A5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9FF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E8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EC7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64E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081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CAE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F99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EA7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C04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3ED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DBA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C59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9CE2F2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263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C9B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721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149965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719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400379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E84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04A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70205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E8C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9F0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76E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418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863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D85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EF0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E73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9D5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35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F7D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FEC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57C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CE7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4EE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965BC4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6C3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98E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8D1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181684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432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582064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46D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585759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74E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F58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1A3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D54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00E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8B6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374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021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232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EB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D39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4B8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40F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139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A3E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A30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655964</w:t>
            </w:r>
          </w:p>
        </w:tc>
      </w:tr>
      <w:tr w:rsidR="00CE101E" w:rsidRPr="00CE101E" w14:paraId="1E1902ED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E8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001.02.01.001. Котельная № 1. Строительство тепловых сетей для подключения перспективного абонента: СНС - 1 этап - 1 очередь (Комсомольская, 15 пристройка к Школе № 4 на 750 мест) 2D=100 мм, L=130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п.м</w:t>
            </w:r>
            <w:proofErr w:type="gramEnd"/>
          </w:p>
        </w:tc>
      </w:tr>
      <w:tr w:rsidR="00CE101E" w:rsidRPr="00CE101E" w14:paraId="4EF8BC1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025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149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E67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0F8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91F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519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23D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5E6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44A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523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1B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79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A30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E8B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995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667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DE5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D1A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F17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9A0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D5E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A4F08C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B18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942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E29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DAD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7B4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4F4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709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585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956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092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7B7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6CA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E90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61E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C20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673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8B9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3CF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517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39D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AAB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24DB83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1663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BC3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AA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592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A33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FBD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613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99E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B4B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964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304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FA8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F14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820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C85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AB7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B6B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AA8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D04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435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BAD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441267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EB9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DFE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A54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7EA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BCE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284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C3B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CB5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33F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FFE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5E9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CDF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CA3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FB2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FBD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650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973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9C9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5AC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C29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D6A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2652</w:t>
            </w:r>
          </w:p>
        </w:tc>
      </w:tr>
      <w:tr w:rsidR="00CE101E" w:rsidRPr="00CE101E" w14:paraId="3611C19B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4C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001.02.01.002. Котельная № 1. Строительство участка тепловой сети (закольцовка) от котельной ЦТП №5 до ТК 1-51 (в т.ч. ПИР)</w:t>
            </w:r>
          </w:p>
        </w:tc>
      </w:tr>
      <w:tr w:rsidR="00CE101E" w:rsidRPr="00CE101E" w14:paraId="5EA963A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D392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6F9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3EC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D63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92990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DEB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E9A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B21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8EF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7E3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316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709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CDC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D0B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34E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424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CD3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2FB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B19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DA2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E38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854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FECB48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0DEC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F3B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4DB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F64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B28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24A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882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37E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D0F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B44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A0A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27D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4D3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175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DED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CC3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29B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588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49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4C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6AE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DD9947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98E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3B0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EAF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AC2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111588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FC8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1FD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8C7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77E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D47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27F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77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573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FCF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A01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DD8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C41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146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BF8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43B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C6F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40C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26EF6D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537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67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306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EDA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724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175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3F3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53C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1C7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568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FE0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8C4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A9D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66F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C32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53A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F5B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B27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678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6A7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9DC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117461</w:t>
            </w:r>
          </w:p>
        </w:tc>
      </w:tr>
      <w:tr w:rsidR="00CE101E" w:rsidRPr="00CE101E" w14:paraId="75B1707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E9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001.02.01.003. Котельная № 1. Строительство тепловых сетей для подключения перспективного абонента: СНС - 1 этап - 1 очередь (Комсомольская, 17 пристройка к д/с № 3 на 180 мест) 2D=100 мм, L=145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п.м</w:t>
            </w:r>
            <w:proofErr w:type="gramEnd"/>
          </w:p>
        </w:tc>
      </w:tr>
      <w:tr w:rsidR="00CE101E" w:rsidRPr="00CE101E" w14:paraId="6198184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48CE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38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980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54C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56F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073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B8F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A9A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7E2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605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D28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BE3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874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AD0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9D9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4A9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0C0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F63B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E1F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E63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20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654ED0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85F8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531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E7B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5F9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28D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0AC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3B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0FD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998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6C1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C5A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59A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9F1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55B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613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A67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EEF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7BA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FE7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7C4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CFA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627DCB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55BA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A5E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59F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D3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06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04C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687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271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7B4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FFC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621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A68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71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09E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CBC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523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583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72A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763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3DA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650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10056E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0A2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18A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5E3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371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6EC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EA9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6D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2D3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DB2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AE7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8C8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361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026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25F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96D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C5E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375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45C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8EC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990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BE0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2833</w:t>
            </w:r>
          </w:p>
        </w:tc>
      </w:tr>
      <w:tr w:rsidR="00CE101E" w:rsidRPr="00CE101E" w14:paraId="6A0153A8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E1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001.02.01.004. Котельная № 2. Строительство тепловых сетей для переключения ЦТП 2,4 и МКД ул. Ленина 35,37 котельной №4 (2D=250 мм, L=507 п.м., 2D=70 мм, L=46 п.м.)</w:t>
            </w:r>
          </w:p>
        </w:tc>
      </w:tr>
      <w:tr w:rsidR="00CE101E" w:rsidRPr="00CE101E" w14:paraId="499A0F3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3E0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079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B8C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404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732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7A4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58505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7B4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B12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3FA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60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38E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BBE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6D7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789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E27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5C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7AE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7DF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2E1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FEE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ED6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C76C1C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717C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75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2A2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14F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497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D2C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11701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98E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4EF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C46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2B9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6DC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604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444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B13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173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F9E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DAC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275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03E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972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93A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817FC3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5CC3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8EF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4EC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116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93B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54D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70205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832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4D2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46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B7E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D03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D1C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ECC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CC9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25F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48E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CA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2BA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69B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938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4D1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9526CA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29A6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B0B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31E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3D0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2B6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31F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81B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A56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33F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1E8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B3C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F27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79D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D74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281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00D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88A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6FB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833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66C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768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73900</w:t>
            </w:r>
          </w:p>
        </w:tc>
      </w:tr>
      <w:tr w:rsidR="00CE101E" w:rsidRPr="00CE101E" w14:paraId="341FCD96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EA1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001.02.01.005. Котельная № 2. Строительство тепловой сети для присоединения перспективного абонента СНС - 2 этап (ДОУ № 2) 2D=100 мм, L=50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п.м</w:t>
            </w:r>
            <w:proofErr w:type="gramEnd"/>
          </w:p>
        </w:tc>
      </w:tr>
      <w:tr w:rsidR="00CE101E" w:rsidRPr="00CE101E" w14:paraId="53B077C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C49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7B6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20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FFE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4B5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3E4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D13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70C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A3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74A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A09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695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E9A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706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288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84E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075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D4A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1E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CF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1C5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F2E547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F1BA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3B4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7B1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268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4A1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67B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BE7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3DD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210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BC5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9BE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BCD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232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441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1B5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F6D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990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7FD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329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37D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C43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A183B6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C222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78E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998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9D5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69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51D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757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BE1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2D1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A8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75E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78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8E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A1A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993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6AE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D5C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4F4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5AE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D3A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73D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A4B7BA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8E4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A1C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C4A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027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B00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C6E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75F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3D5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704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5AA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17D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66D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C3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768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585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D8B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FCA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F61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795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DA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FBC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1396</w:t>
            </w:r>
          </w:p>
        </w:tc>
      </w:tr>
      <w:tr w:rsidR="00CE101E" w:rsidRPr="00CE101E" w14:paraId="7C8B0115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2C2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001.02.01.006. Котельная № 4. Строительство тепловой сети от ТК4-10 нового трубопровода 2D=150 с установкой запорной арматуры в проектируемом ТК0 протяженностью 110 м.п.</w:t>
            </w:r>
          </w:p>
        </w:tc>
      </w:tr>
      <w:tr w:rsidR="00CE101E" w:rsidRPr="00CE101E" w14:paraId="3234B37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908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6FF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F8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B3A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3B0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EBC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1E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DB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566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212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CAE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B34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BDC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C1C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87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4A3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3D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B6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050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5F5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403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BAB8FD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699E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BF8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9A8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292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D8A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782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905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CCE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935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3BD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8C3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BDF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C00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71B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786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F7C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D9C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772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B87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D62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C69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853BA9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8DCC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9A8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DFF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FF2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233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398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1FD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044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FF0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A47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4F6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42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C0B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099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F3A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7DD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24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481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E5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FD6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1C5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1AB7F9C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8FD1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1CF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481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7BB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10B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B56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4CD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CCA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7B7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37D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504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5D4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730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61F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B6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557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9DF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7C3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506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D63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CD1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11066</w:t>
            </w:r>
          </w:p>
        </w:tc>
      </w:tr>
      <w:tr w:rsidR="00CE101E" w:rsidRPr="00CE101E" w14:paraId="79686D0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78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001.02.01.007. Котельная № 5. Строительство тепловых сетей для подключения пристройки к Лицею на 250 мест 2D=100 мм; L=113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п.м</w:t>
            </w:r>
            <w:proofErr w:type="gramEnd"/>
          </w:p>
        </w:tc>
      </w:tr>
      <w:tr w:rsidR="00CE101E" w:rsidRPr="00CE101E" w14:paraId="06C6C29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A9D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BC1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42D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1F3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732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581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245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DCF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D3F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FDC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F8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7E3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F4B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336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14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336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80B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9B2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540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7F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2AE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CFA1C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2B46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EAB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ACC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2C0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633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4EC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BB9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17F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E66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4EB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048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07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A15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8A0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D92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72F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4E3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CA2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29A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D6E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B81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2AB558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684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402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DA4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8B4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5C5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753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F6E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979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20A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4EF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388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691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C43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D79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459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65C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EEC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F9A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1C1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7F0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A40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3A6E6A6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7B1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88A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2E6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1A1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EC8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63E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73D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018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E1C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8B9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9D7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B49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0E4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5A1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510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9AB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75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29A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1CE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12F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F11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7127</w:t>
            </w:r>
          </w:p>
        </w:tc>
      </w:tr>
      <w:tr w:rsidR="00CE101E" w:rsidRPr="00CE101E" w14:paraId="32D97291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B52EE" w14:textId="21CB950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001.02.01.008. Котельная № 5. Строительство тепловых сетей для пристройки к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д/с № 4 на 140 мест на ул.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Котовского, 10-10 А 2D=100 мм; L=91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п.м</w:t>
            </w:r>
            <w:proofErr w:type="gramEnd"/>
          </w:p>
        </w:tc>
      </w:tr>
      <w:tr w:rsidR="00CE101E" w:rsidRPr="00CE101E" w14:paraId="7F1D91B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F30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513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68D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565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67D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968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6B5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9C1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895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73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FD9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3D3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95D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A92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977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A4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93B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35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A7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199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436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5E1015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F6E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E36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658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864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248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39E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22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03F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127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6B1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A30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F20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655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7E1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1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3F3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844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D6A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F91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CA7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80E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921FC7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535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286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E8C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D80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7CA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A32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21A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7DD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91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42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6DD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65D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04F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479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ECD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34B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8B3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6C3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C7A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AB0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1BC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328DAE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04E3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51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316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3DB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8F9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28D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CA4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8B1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518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C6E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AF8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C7D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1FA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0F9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062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D35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402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398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1AD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7F1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450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2250</w:t>
            </w:r>
          </w:p>
        </w:tc>
      </w:tr>
      <w:tr w:rsidR="00CE101E" w:rsidRPr="00CE101E" w14:paraId="34AED059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EC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001.02.01.009. Котельная № 7. Строительство тепловых сетей для новых абонентов СНС - 2 этап (корп. 6,7) и СНС - 3 этап (корп. 8-20)</w:t>
            </w:r>
          </w:p>
        </w:tc>
      </w:tr>
      <w:tr w:rsidR="00CE101E" w:rsidRPr="00CE101E" w14:paraId="22CC800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BA7D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F3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E7C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C8A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125299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C7B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23D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09A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DF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003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EB3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4A1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975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EA6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E54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AAB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D55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2D8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5EB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1AD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C25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84D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D1AA32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D8C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3C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784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1AC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B4B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A80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8D7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C88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CC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20E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860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9CB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22E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BF9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9EA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945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F8A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45D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994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F55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374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E2775D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2CDF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538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BEB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A45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17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AA9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EB2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734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31E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48C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A51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B76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DBC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654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422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96D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592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3D3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15B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3C9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D93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453006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F8BC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2E5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5E6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6E2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10C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3D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3E3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89F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4D4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E9F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E38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B54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856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964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D89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181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F7B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577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B5B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705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9F1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150359</w:t>
            </w:r>
          </w:p>
        </w:tc>
      </w:tr>
      <w:tr w:rsidR="00CE101E" w:rsidRPr="00CE101E" w14:paraId="329AEB28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3AE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001.02.01.010. Котельная № 7. Строительство тепловых сетей для переключения ЦТП 5, 6 котельной №2 (2D= 300 мм, L=236 п.м., 2D =250 мм L=137 п.м., 2D=150 мм L=505 п.м.)</w:t>
            </w:r>
          </w:p>
        </w:tc>
      </w:tr>
      <w:tr w:rsidR="00CE101E" w:rsidRPr="00CE101E" w14:paraId="0B9558C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C195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45D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24B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2C7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53413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9CB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47E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C79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F6E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C6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872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E62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B44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F39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E2C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FC2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E6A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7D5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074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389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5DE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DA1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83F8DF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009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F9E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DF2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29A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D21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663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1EE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AAD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760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74C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BCC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6D5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FB9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0BA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304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748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8AC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805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905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C4A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635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409B99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69D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641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99C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3CD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24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A6F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9C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E8A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56F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4E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FB2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82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ABE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FD2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EB7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006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9E0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023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0F4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CF1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7C7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50B1C26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0F95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98C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11F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C2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5AC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632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D8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E166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C73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1B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260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D7F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63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D78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749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1A6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82B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EA4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0AA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257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197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67326</w:t>
            </w:r>
          </w:p>
        </w:tc>
      </w:tr>
      <w:tr w:rsidR="00CE101E" w:rsidRPr="00CE101E" w14:paraId="702DD7FF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3C0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001.02.01.011. Котельные №2; №4. Строительство участка тепловой сети от ТК 4-37 до ТК 2-25 (Закольцовка котельных № 2 и №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4)(</w:t>
            </w:r>
            <w:proofErr w:type="gram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 ПИР), L=665 м</w:t>
            </w:r>
          </w:p>
        </w:tc>
      </w:tr>
      <w:tr w:rsidR="00CE101E" w:rsidRPr="00CE101E" w14:paraId="4B07BFB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44C1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720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56F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105732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080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079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72B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F70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EBA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CE0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C3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5C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029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208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70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E8C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385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647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F4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7B3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987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E20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F134F4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BD7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BBD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84C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8F7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54F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C38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49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359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624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1FD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479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C48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87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970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F9D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CED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A38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7AE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AF8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607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0A1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2901D0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619A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336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7B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126878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215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52866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A96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DD9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B40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EE4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2A7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26C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9E8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7F3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CC8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486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B91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80C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4B7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0FC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D43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1C9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AB9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BAA192C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F87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A01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8EA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158598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2C6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E8D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B26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0BD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5E1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FC7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253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1CF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785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326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A62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C70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3ED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76F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299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EFB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DF5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EDB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211463</w:t>
            </w:r>
          </w:p>
        </w:tc>
      </w:tr>
      <w:tr w:rsidR="00CE101E" w:rsidRPr="00CE101E" w14:paraId="2C29CE9B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A2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001.02.01.012. Котельная №5. Строительство тепловых сетей для подключения перспективы: СНС – 1 этап – 1 очередь (корп. 1,2)</w:t>
            </w:r>
          </w:p>
        </w:tc>
      </w:tr>
      <w:tr w:rsidR="00CE101E" w:rsidRPr="00CE101E" w14:paraId="28712EC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7D13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150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BB5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02A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79B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57A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E3C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63D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4B6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08C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C5E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400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A2D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226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528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321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921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939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61E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EFE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F24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1E7714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CBC6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548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F21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13A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799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868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9CD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77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13C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66E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D37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58F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F91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626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849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4C3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E61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361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291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598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992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CBA2D6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2878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5A6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005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EDD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50C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822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DC4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D39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7EB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FEA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630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AA9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641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E45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386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A75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424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9CB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E9C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02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076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595EA9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B6FF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2AB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6F7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C48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D0A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135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2BB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893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CBA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97A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DD4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C7C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1CC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B9F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942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AEF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242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AA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F74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C83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AC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8132</w:t>
            </w:r>
          </w:p>
        </w:tc>
      </w:tr>
      <w:tr w:rsidR="00CE101E" w:rsidRPr="00CE101E" w14:paraId="42896771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ED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001.02.01.013. Котельная №5. Строительство тепловых сетей для подключения перспективы: СНС – 1 этап – 1 очередь (корп. 3,4,5)</w:t>
            </w:r>
          </w:p>
        </w:tc>
      </w:tr>
      <w:tr w:rsidR="00CE101E" w:rsidRPr="00CE101E" w14:paraId="66BA4CC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37F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8BC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4F4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74A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ED5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B8C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7E1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044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23F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A2C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0C5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CA6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9E4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711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9B7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3E6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311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D3A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A70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78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7CC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86F867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F74D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1FE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5D5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BB8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073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AB0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B00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BBB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373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50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8B1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CE3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5FA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2E8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415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715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156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673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D7D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C93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CDE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B65144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76D9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3D6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64E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88E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209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6B5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151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3C5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DC1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BF3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66A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CCF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6D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507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04F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FCA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C85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F44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133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1A7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281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60D644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A03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A2F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1B3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CD9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A5B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09F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BCC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4C9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5E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D94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63F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82A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9C1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293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BB6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A71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C4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DAF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F69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E8F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3C7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E680F4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3B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001.02.03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CE101E" w:rsidRPr="00CE101E" w14:paraId="1E02793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DD8D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4EB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675791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892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161607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2A9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253001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295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678808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58E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83B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25769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04A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77783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CA7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25511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412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5E6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9AD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E36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CAE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9B7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8EA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A4A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777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FBE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C36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14A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30951</w:t>
            </w:r>
          </w:p>
        </w:tc>
      </w:tr>
      <w:tr w:rsidR="00CE101E" w:rsidRPr="00CE101E" w14:paraId="7FD0E49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21A5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34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135158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A80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F75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A5E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135762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521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1D4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BBD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FF2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EC9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77A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24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22A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B11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CC4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AA8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7C9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AB2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715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649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BE8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6190</w:t>
            </w:r>
          </w:p>
        </w:tc>
      </w:tr>
      <w:tr w:rsidR="00CE101E" w:rsidRPr="00CE101E" w14:paraId="79E0781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EF8E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0AE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810949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668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193929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40B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FE2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814570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2A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2F9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BE1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93339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FFD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A5F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9F9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5FF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FE3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DEA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AD2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305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FC0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A51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BDE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C0B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902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66BA7DF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4CF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0AF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810949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AC5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1004878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A25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1308479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E27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2123049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126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2139772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C4B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2170695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7139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2264035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8AE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2294647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DA6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2331940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FBA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2358724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7C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2395501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DA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2427753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A91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2455693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AE2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2492127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2A4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2527818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401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2563114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45B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2596078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6D8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2633953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8A2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2669312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EA7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2706453</w:t>
            </w:r>
          </w:p>
        </w:tc>
      </w:tr>
      <w:tr w:rsidR="00CE101E" w:rsidRPr="00CE101E" w14:paraId="0C86EB2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AF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001.02.03.001. Котельная № 1. Реконструкция участков тепловых сетей от котельной №1 до ЦТП №5 котельной №1 и от котельной №1 до ТК 4-5 котельной №1 (в т.ч. ПИР), L=1090 м</w:t>
            </w:r>
          </w:p>
        </w:tc>
      </w:tr>
      <w:tr w:rsidR="00CE101E" w:rsidRPr="00CE101E" w14:paraId="02ECEBA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7E0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989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103966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ED3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55982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72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F65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625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C76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E85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1A6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D3B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884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FF0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73E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73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4DC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334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C79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CFE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81B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D52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CB9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1E2020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9401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D45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DFD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11196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D96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766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A19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805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16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256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D29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EDA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954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04E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9E0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F18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26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905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6A3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EFC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768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D7F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BAB174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E7C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EDF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1A1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67178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2F9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9BF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46E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6D5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F30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484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0C1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049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AE3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C7C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A87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1CF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635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F2C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054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440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32F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F9E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015266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CB1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16E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6C4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3D6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8BF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538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AC3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9CB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E7C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AFE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703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0EF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EC1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10B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D70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7CB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B96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58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4AE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6A6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724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191938</w:t>
            </w:r>
          </w:p>
        </w:tc>
      </w:tr>
      <w:tr w:rsidR="00CE101E" w:rsidRPr="00CE101E" w14:paraId="5CE797BA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34AC" w14:textId="1A21DA62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001.02.03.002. Котельная № 1. Реконструкция участка тепловых сетей от ТК 1-51 котельной №1 до ТК 5-39 котельной №5 (в т.ч. ПИР), L=163 м</w:t>
            </w:r>
          </w:p>
        </w:tc>
      </w:tr>
      <w:tr w:rsidR="00CE101E" w:rsidRPr="00CE101E" w14:paraId="5BE2211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B45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6DA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1CD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EA0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29626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BE1A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CC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F98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282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C18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E66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DF1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752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BD5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94A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ACE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829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08B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614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37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F73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2D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A6F2CD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EEA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071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E43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544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6E8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CB9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E13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0A1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CA1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CE3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BC6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B46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571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56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DB8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BC4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FE8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C27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4CE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0B3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401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ACF4C8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70A3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0CE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B80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AB2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35551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30A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E06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C27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8F0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C74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DD9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B67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EA1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0AF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8E0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0AF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8B1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25E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D22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F32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71D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7ED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3316AA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7B02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CE1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25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F1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6E3B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E11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56C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AAC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0B8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5F1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91F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DB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AFA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FBB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5EE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6D0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C33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015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143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7B8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162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37422</w:t>
            </w:r>
          </w:p>
        </w:tc>
      </w:tr>
      <w:tr w:rsidR="00CE101E" w:rsidRPr="00CE101E" w14:paraId="6004EB7D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F42B" w14:textId="2EE17EEE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001.02.03.003. Котельная № 1. Реконструкция тепловой сети (магистраль)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бесканальная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ППУ от ТК 1-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 до</w:t>
            </w:r>
            <w:proofErr w:type="gram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дания ул. Новогиреевская, д. 10, 2D=100 мм, L=43 п.м.</w:t>
            </w:r>
          </w:p>
        </w:tc>
      </w:tr>
      <w:tr w:rsidR="00CE101E" w:rsidRPr="00CE101E" w14:paraId="1C3540C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FA6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4C2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F7E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7B1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07E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84E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3B8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749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6B3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313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952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099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2B5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F8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E4B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C60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5B2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068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A056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D40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8B0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99F913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03C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5FD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DC3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F68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29D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01E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EE8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57D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B9D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637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C48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EBA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66D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460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8F1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D5D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46A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8A2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6C1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6FE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59E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F76278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3BD8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9F0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ABA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8A8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EC0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DD0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17E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1CF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738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F0D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5C9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183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CEE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889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6BA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5BD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522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5C9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DAB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7EE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8E2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BB4766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849F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9E7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461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CA2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143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31E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378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111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C69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87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C00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4FE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6EB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6E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F0D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16E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5F2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201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C21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5EB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767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2470</w:t>
            </w:r>
          </w:p>
        </w:tc>
      </w:tr>
      <w:tr w:rsidR="00CE101E" w:rsidRPr="00CE101E" w14:paraId="697E50D6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F7A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001.02.03.004. Котельная № 1. Капитальный ремонт магистральных тепловых сетей котельной №5 от ТК 5-10А и ТК 3-11 до МКД микрорайона 9А (в т.ч. ПИР), L=1430 м</w:t>
            </w:r>
          </w:p>
        </w:tc>
      </w:tr>
      <w:tr w:rsidR="00CE101E" w:rsidRPr="00CE101E" w14:paraId="2D203D4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0101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6F1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66B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665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86648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309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950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6A4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D97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556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58F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DB1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FA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DFC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974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786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63C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BF4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204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80D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B85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4C6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46F7EB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B3C8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E1D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446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06D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17330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B44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E1D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D13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C5B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22E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1E0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218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605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E56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258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C5E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3C4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CD6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09E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CA2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414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3A3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13BEC5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922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C50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883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C13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103978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EE4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75B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4A70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BE6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4C6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AFB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673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F39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2B6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72C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1E6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AFE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8CA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20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7B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456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CFD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B6DE6EF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D37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F4A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AF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8B7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3D6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EDE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044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50D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E11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A28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7E3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6A7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782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C87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8A1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51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529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E6C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FCA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D23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214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109450</w:t>
            </w:r>
          </w:p>
        </w:tc>
      </w:tr>
      <w:tr w:rsidR="00CE101E" w:rsidRPr="00CE101E" w14:paraId="77DD695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22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001.02.03.005. Котельная № 1. Выполнение СМР по кап. ремонту разводящей тепловой сети ЦО, ГВС от ЦТП № 5 котельной № 1 до жилых домов ул. Дзержинского, 4к.2, 4к.3, 3к.2, 2к.4, ул. Комсомольская, 3, 3-А, 5-А 2D=100-150 мм, L=946,3 п.м.</w:t>
            </w:r>
          </w:p>
        </w:tc>
      </w:tr>
      <w:tr w:rsidR="00CE101E" w:rsidRPr="00CE101E" w14:paraId="36EF747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E5A6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E5B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978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BAE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DC3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28057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55E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5D4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8E8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807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EAF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14E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BD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CB1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151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B7C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AF3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C9F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FC5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986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1D6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192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D3B177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4645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AD0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B9A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FE4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F1E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058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6B0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0AD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2A6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F2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AF1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F78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D0E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F4D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D9F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A4A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6EA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0D1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C40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A75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7E0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202057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FE8B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FFF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3AD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A13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366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33669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43D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3C4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5A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061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211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49D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CDC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12C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26D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489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60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EA4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061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855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78A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A97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C5476E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7CEF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AB5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28F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72C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4F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1E6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1BC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66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A75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159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6FD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FA1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402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0B6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909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16D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CCF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FE3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2BB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5DA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BEA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35441</w:t>
            </w:r>
          </w:p>
        </w:tc>
      </w:tr>
      <w:tr w:rsidR="00CE101E" w:rsidRPr="00CE101E" w14:paraId="39A5FF8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17A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001.02.03.008. Котельная № 4. Реконструкция участков тепловых сетей (закольцовка) от ЦТП 2 до ЦТП 4 (в т.ч. ПИР), L=310 п.м.</w:t>
            </w:r>
          </w:p>
        </w:tc>
      </w:tr>
      <w:tr w:rsidR="00CE101E" w:rsidRPr="00CE101E" w14:paraId="1834CEE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D01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1C7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FC6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20790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B19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8C4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D9F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8BE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EB7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89D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467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0D2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4CB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F3A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29B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844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8EC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EF6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E2D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8CF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D30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C5C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451BAE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33F1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89C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C26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4158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B6D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49F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C3B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A08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C9D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AA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761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593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73F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A7A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8FA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8B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401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271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7B1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B2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7A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C8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C5394C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B82D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632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B7B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EBF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A2C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AC3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BC6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4D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DED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EC4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945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62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F27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830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117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D29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88A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540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7ED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CC1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2B3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556EF9D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FCA7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83E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189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CD0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31F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AED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BD5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77F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89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78A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DDC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502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CBC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53B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F17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226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988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1F5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1E6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4F3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396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</w:tr>
      <w:tr w:rsidR="00CE101E" w:rsidRPr="00CE101E" w14:paraId="2E1D8CC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32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001.02.03.009. Котельная № 4. Реконструкция участков тепловых сетей (закольцовка) от ТК 4-8 котельной № 4 до ул. Комсомольская д. 28 (в т.ч. ПИР), L=210 п.м.</w:t>
            </w:r>
          </w:p>
        </w:tc>
      </w:tr>
      <w:tr w:rsidR="00CE101E" w:rsidRPr="00CE101E" w14:paraId="27DB067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DF80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1AA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48849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F1D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FE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555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C5F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48A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3EE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2B0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550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7BE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708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52F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728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456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F2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945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F3D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621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880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867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6853F0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947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190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5FE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B8D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97F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4A1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C99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8BB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A27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A69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B46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D98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764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988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964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331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8E0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A04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852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EFE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148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136EF1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0459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B6F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ED3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62A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0FF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6AF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BD2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E3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047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C8F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FAE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313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FD8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D8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8DA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6DD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2C3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248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623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36B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C57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E92FDD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335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1D0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739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E2E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C49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75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179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176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DA0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52F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0C5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EB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786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F0B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482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5D2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600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AC1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B6C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B20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4BC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58618</w:t>
            </w:r>
          </w:p>
        </w:tc>
      </w:tr>
      <w:tr w:rsidR="00CE101E" w:rsidRPr="00CE101E" w14:paraId="6AF003C3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E7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001.02.03.011. Котельная № 5. Реконструкция тепловой сети (разводящая ЦО, ГВС) канальная ППУ от жилого дома № 1 по Юбилейному пр-ту до жилого дома № 2 по ул. Молодежная, включая транзит по зданию, 2D=150 мм, 2D=125 мм, 2D=100 мм, L=63 п.м.</w:t>
            </w:r>
          </w:p>
        </w:tc>
      </w:tr>
      <w:tr w:rsidR="00CE101E" w:rsidRPr="00CE101E" w14:paraId="628EB0B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D3D7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BA7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1CF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21B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2C1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129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BE5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05E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D32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C75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B0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08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561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7B4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3F7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180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690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559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281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2E6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322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1EEEDF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C59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EC2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9C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15E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22F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82C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E1D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175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94B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B21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47C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5D1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CC0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132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045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DA2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528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5DB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C8C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1E4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1B0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D0BE18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B17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00E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C8A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76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F84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E42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6BD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8355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91B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4C2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473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520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AE1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31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6A2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652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EF9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9CC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92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62A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90A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70D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3B98F5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21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D48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D6B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F20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B91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D8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0F4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4E4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DEC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44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F8F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248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9ED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1C3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30E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53C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02B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6E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504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8CB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5B5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8777</w:t>
            </w:r>
          </w:p>
        </w:tc>
      </w:tr>
      <w:tr w:rsidR="00CE101E" w:rsidRPr="00CE101E" w14:paraId="74B034B5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99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001.02.03.012. Котельная № 5. Капитальный ремонт участков тепловых сетей от ТК 5-1 до ЦТП 1 и от ТК 5-2 до ЦТП №2 котельной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 5</w:t>
            </w:r>
            <w:proofErr w:type="gram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 в</w:t>
            </w:r>
            <w:proofErr w:type="gram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т.ч. ПИР)</w:t>
            </w:r>
          </w:p>
        </w:tc>
      </w:tr>
      <w:tr w:rsidR="00CE101E" w:rsidRPr="00CE101E" w14:paraId="49E7330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F40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75B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92E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0D0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D4B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042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62A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4BA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57D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028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1D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686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AE9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252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7B3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BB3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641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9AE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26D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14D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DAC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FE20AB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E8CB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9CA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313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068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75D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7A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6E7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ED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FB9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10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4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488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308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A2F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001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CC7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B45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787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C58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8F0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46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FEE79E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02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E4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F87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1B5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83C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8E7D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F0A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92D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33C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079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825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4A3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ECD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CF9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FBA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6ED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8D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49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EEF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8F9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C22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856FFA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C7B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5C3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C52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441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79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765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B82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1FF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599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B48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B21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EF0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F46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467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9E8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6FC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A72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12E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2F4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32B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974C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32067</w:t>
            </w:r>
          </w:p>
        </w:tc>
      </w:tr>
      <w:tr w:rsidR="00CE101E" w:rsidRPr="00CE101E" w14:paraId="4CA32368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E0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001.02.03.013. Котельная № 5. Капитальный ремонт участков тепловых сетей от ТК 3-1 котельной №5 до ЦТП №5 (в т.ч. ПИР), L=345 м</w:t>
            </w:r>
          </w:p>
        </w:tc>
      </w:tr>
      <w:tr w:rsidR="00CE101E" w:rsidRPr="00CE101E" w14:paraId="2B8CE9F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1A4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628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27853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702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183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4FF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F5A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E4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AC8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ABA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57C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A36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71C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52D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279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6C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4D0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C7A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E36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09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F9B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E5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C21FE3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E82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FBD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FBF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8AB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485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8EB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336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A13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58E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417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512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861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CB6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8CA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370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4B8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410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033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3F7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8B6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CBF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2840BD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BF5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684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56A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084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4D3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19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BEB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897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75E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C53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4D5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EBF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503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0EA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509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E37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72F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0FB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183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CA9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E5D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A9BAAB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56F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CD3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8FE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796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550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E05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56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952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90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F2F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C7F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6B0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563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4C3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DF9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A54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C93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DE0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528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C95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00C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33424</w:t>
            </w:r>
          </w:p>
        </w:tc>
      </w:tr>
      <w:tr w:rsidR="00CE101E" w:rsidRPr="00CE101E" w14:paraId="1E8A3DF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52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001.02.03.014. Котельная № 5. Капитальный ремонт участков тепловых сетей от ТК 5-4 до ЦТП 9 котельной № 5 (в т.ч. ПИР), L=233 м</w:t>
            </w:r>
          </w:p>
        </w:tc>
      </w:tr>
      <w:tr w:rsidR="00CE101E" w:rsidRPr="00CE101E" w14:paraId="14E24DD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A92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93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18811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052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452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6E2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760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1CE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DBD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643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669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BE0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B85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9F2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0F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5D4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748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0F2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CDF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15D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A27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280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EA856A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45B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0B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81E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CEC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239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237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6DD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A0B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D55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31C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DD3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4C6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CC9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7B2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6DF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4AF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CA0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858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7FF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11A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FB4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3EE99C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0A42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626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003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2C9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6B3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7E1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4E6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3BC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8C8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CF5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9DB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1B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5FD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876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412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4EA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240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6D0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C55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FD7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E28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5137D5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D362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63B3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602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CCE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6A9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E9E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946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619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F70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77E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C1D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744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AC2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474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9CD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5F0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588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4B7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31E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B95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50D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22573</w:t>
            </w:r>
          </w:p>
        </w:tc>
      </w:tr>
      <w:tr w:rsidR="00CE101E" w:rsidRPr="00CE101E" w14:paraId="6C0A5F2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AB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001.02.03.015. Котельная № 5. Капитальный ремонт участков тепловых сетей от ТК 5-13 до ЦТП №7 котельной № 5 (в т.ч. ПИР), L=273 м</w:t>
            </w:r>
          </w:p>
        </w:tc>
      </w:tr>
      <w:tr w:rsidR="00CE101E" w:rsidRPr="00CE101E" w14:paraId="23A6DFB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2199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D74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22040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D65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F83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3C6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4A9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9EA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745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FDF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707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438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30C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18C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23F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BEF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9B9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1BF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255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204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D75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88E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CE9C5E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21B6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2B5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67D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032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81F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5E3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882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D8B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E12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976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E18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60F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9DD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42B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D0D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71E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BBB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D52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749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AAF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BD5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2F1DCB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BA5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B59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DD7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1E1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1AB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8C8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6B4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A67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710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5AF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AD5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B08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1B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875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ED2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358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816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71A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95B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D37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9D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CB4358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66D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124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A2A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20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947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E8D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49D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A86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217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895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643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3EE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FA8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199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884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F05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EE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714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19A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5B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A67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26448</w:t>
            </w:r>
          </w:p>
        </w:tc>
      </w:tr>
      <w:tr w:rsidR="00CE101E" w:rsidRPr="00CE101E" w14:paraId="5E98DAC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6BF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001.02.03.016. Котельная № 5. Реконструкция участков тепловых сетей от ЦТП-8 до ТК 3-1 (в т.ч. ПИР), в том числе:</w:t>
            </w: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реконструкция участков L= 2039 м.,</w:t>
            </w: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изменение температурного графика котельной (115/70°С)</w:t>
            </w:r>
          </w:p>
        </w:tc>
      </w:tr>
      <w:tr w:rsidR="00CE101E" w:rsidRPr="00CE101E" w14:paraId="794F83F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D1B3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B00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289379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B31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76159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842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38079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A27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1CA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F07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BF7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75F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05A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0C5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D32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DB3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6E9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A51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5BC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9A0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164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2C9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E01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DA6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250FF1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CF5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A00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57876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90B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15232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8C6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7616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869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BCA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DEF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DEE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601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B0A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D73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19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9A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834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50D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4E8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F18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057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D8D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DCE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2F4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0AC51D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5CB0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B7B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347255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D98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91391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DE9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B85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348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AB0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5C3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DE4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5ED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2D5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EF1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38A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B8F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9D1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1C0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D98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2D6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8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25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D81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B1DDE6D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BC26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EA0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347255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22D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438645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A88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6A3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9A2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989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3C2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24F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864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C4E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1D0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87B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DE2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397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8D3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972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888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E10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C2C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EC4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484341</w:t>
            </w:r>
          </w:p>
        </w:tc>
      </w:tr>
      <w:tr w:rsidR="00CE101E" w:rsidRPr="00CE101E" w14:paraId="3FEEBF2F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C0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001.02.03.017. Котельная № 7. Реконструкция тепловой сети (разводящая ЦО, ГВС.) от ЦТП №1 котельная №7 до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ж.д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№5 по ул.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Головашкина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Отопление: 2D=100 мм, L=30 п.м. ГВС: D пр.=100 мм, L=30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п.м</w:t>
            </w:r>
            <w:proofErr w:type="gramEnd"/>
          </w:p>
        </w:tc>
      </w:tr>
      <w:tr w:rsidR="00CE101E" w:rsidRPr="00CE101E" w14:paraId="36BB5CF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93E1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01E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95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B68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8F5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23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CD9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ECC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496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A93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6FC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E48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A50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C0F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52D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C0E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AB5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B9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34A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F20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5E8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6172C1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FA5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6E0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BE4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995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ADF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B09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774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628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DD2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DFE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F65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96E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E0A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56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569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E22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44C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87F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038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302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435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C1D2D5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BF0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46A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F2C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396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4A4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104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909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041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B57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5E6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70B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3E1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EDB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C48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874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1FF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9F6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97B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3AD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1E7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521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C4DA96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A4A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71F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A4A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717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360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DC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52C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769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7F2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85D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D84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410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7D5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2A9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658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0F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DED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BF8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C37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407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7A8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2042</w:t>
            </w:r>
          </w:p>
        </w:tc>
      </w:tr>
      <w:tr w:rsidR="00CE101E" w:rsidRPr="00CE101E" w14:paraId="678E0D7A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81F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001.02.03.018. Котельная № 7. Реконструкция тепловой сети (разводящая ЦО, ГВС.) канальная/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бесканальная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ППУ от ЦТП № 4 котельной № 7 до ул. Некрасова д. 16, 20, 22; Отопление: 2D=150 мм,  L=450 п.м.; ГВС: 2D=150 мм,  L=450 п.м</w:t>
            </w:r>
          </w:p>
        </w:tc>
      </w:tr>
      <w:tr w:rsidR="00CE101E" w:rsidRPr="00CE101E" w14:paraId="3CC225F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7EB3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6A9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069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296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2A3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44D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B0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233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43148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58C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95D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82D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83A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629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CC3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F17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6D7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D69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245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FB6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CF2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5BB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A875C3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7A96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9F7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627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DB3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62E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0B4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6E3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C76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8630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64A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3E0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6E8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1B6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D64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50B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542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3C3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63E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2BC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35C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2E1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90C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3D2296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9193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878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67C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D0E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B04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702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C76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194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51778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DDE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88C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30C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90C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AE9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9C1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4FC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96B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4D2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AF2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923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AE4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DA8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4135208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AE77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E05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3B6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AAE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148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8F8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919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2610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591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484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EE5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461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41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D81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210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D5B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05C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FB4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B14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7CA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B4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DFB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54388</w:t>
            </w:r>
          </w:p>
        </w:tc>
      </w:tr>
      <w:tr w:rsidR="00CE101E" w:rsidRPr="00CE101E" w14:paraId="352983F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B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001.02.03.019. Котельная № 7. Реконструкция участков тепловых сетей от ЦТП 1 до ЦТП 3 (в т.ч. ПИР), L=725м</w:t>
            </w:r>
          </w:p>
        </w:tc>
      </w:tr>
      <w:tr w:rsidR="00CE101E" w:rsidRPr="00CE101E" w14:paraId="3E3A919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7FE8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D82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136920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7063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E23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AF1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E4A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B37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6C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9E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01E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4F7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FAF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F96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49E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708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B66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1EA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FE3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86A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C25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EDA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24C524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6BB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38D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27384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451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905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E8C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5B0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245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194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BB8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661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234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284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0DE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731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1FD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8B0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104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616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3AC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B20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2CD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1D4A55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C64A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F0B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53E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AEF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8C1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6B0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6E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9C3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A8F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6C3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F95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195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8C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4DA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72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0DE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E94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098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480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C99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F42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674127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2BD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A4E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4B6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0F3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A09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426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88E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267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C92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27F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E85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1C6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D42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DEC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0BE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8D6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5F1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FA0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1CD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F9C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CA4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164304</w:t>
            </w:r>
          </w:p>
        </w:tc>
      </w:tr>
      <w:tr w:rsidR="00CE101E" w:rsidRPr="00CE101E" w14:paraId="20EEC89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51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001.02.03.022. Котельная БМК-140. Выполнение СМР по капитальному ремонту разводящей тепловой сети ЦО и ГВС ЦТП № 3 котельной БМК от ТК 3-15к до Носовихинское ш., д. 14 2D=125мм, L=5п.м.</w:t>
            </w:r>
          </w:p>
        </w:tc>
      </w:tr>
      <w:tr w:rsidR="00CE101E" w:rsidRPr="00CE101E" w14:paraId="0A08955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157C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1B6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514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894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4EC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777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B9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197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234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3EBE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8A4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DA3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E72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A83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213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3E8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422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F12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DEF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B33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5A58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BFDF42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57F0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5E1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585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06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D79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E52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344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FB0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B0A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2A5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91B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6D3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721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587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9DB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E14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267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916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89F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94B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BCD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FFAA31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74B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8C1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BC1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067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F95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129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5F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DAD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151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4BA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FE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E3E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FF5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3B9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DC5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7A7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3ED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BA7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290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06E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C36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5DFC204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D79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24F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01F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3B5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13B7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7CA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1B0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487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546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E8E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F12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79C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C40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04E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564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E72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E86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3A5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20A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BDB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E75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</w:tr>
      <w:tr w:rsidR="00CE101E" w:rsidRPr="00CE101E" w14:paraId="5D1B2F3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FB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001.02.03.023. Котельные № 1; № 5. Реконструкция участков тепловых сетей (закольцовка котельных № 1 и № 5) от ТК 5-1А до ТК 5-14 и от ТК 5-14 до ЦТП 11 (в т.ч. ПИР)</w:t>
            </w:r>
          </w:p>
        </w:tc>
      </w:tr>
      <w:tr w:rsidR="00CE101E" w:rsidRPr="00CE101E" w14:paraId="71C2931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3CE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F4C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1E5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82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48574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1EB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61E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C93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D8C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0F7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418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4E1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213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847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B4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490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FF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BC8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837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53F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C83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9D0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D77637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48A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CCE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6D8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BB5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9715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BA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CC4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30F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286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BDF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47D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80F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9C7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C55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DDD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F1B0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2A1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00E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93B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D2E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1FC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38B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1BE9F8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02B9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52B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54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D3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58289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74C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FA7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753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C79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751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54A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552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A55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E1A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A05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BF1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BC2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005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045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517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29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184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330F7A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BA29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84C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CCC9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D77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E29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79F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C89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11E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113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62C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1E6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4AC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B32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041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9DF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BF1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CD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9E4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904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C1A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1E2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61357</w:t>
            </w:r>
          </w:p>
        </w:tc>
      </w:tr>
      <w:tr w:rsidR="00CE101E" w:rsidRPr="00CE101E" w14:paraId="6745B41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8C1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001.02.03.025. -. Перекладка участков тепловой сети с истекшим эксплуатационным ресурсом</w:t>
            </w:r>
          </w:p>
        </w:tc>
      </w:tr>
      <w:tr w:rsidR="00CE101E" w:rsidRPr="00CE101E" w14:paraId="182F055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B72F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793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560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019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12926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9B7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12127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8D7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2C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717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34614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5A8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FCB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5F1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22321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F66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30647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DB0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B9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23283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D60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30361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EC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29742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F37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930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AB5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31563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A22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29466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FB4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30951</w:t>
            </w:r>
          </w:p>
        </w:tc>
      </w:tr>
      <w:tr w:rsidR="00CE101E" w:rsidRPr="00CE101E" w14:paraId="7FE1F2F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5DC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A6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335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FDC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ACB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563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7A4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CBE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71F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542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F45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EDE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E54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885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70B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51A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91A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F47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FA4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6313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648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535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6190</w:t>
            </w:r>
          </w:p>
        </w:tc>
      </w:tr>
      <w:tr w:rsidR="00CE101E" w:rsidRPr="00CE101E" w14:paraId="294D616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D2F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210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24C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555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F86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4B4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40C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18017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65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41537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4EB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30137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BD7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37293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1A5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26785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0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C6B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32253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06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2EC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36434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47C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7D8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35296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87F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32964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958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37875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4A3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35360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71B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37141</w:t>
            </w:r>
          </w:p>
        </w:tc>
      </w:tr>
      <w:tr w:rsidR="00CE101E" w:rsidRPr="00CE101E" w14:paraId="6BC263B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AA7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BEB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DDE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541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57B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5FF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46264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D1F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64281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EE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105818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3B7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135956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221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173248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904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200033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4B9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236809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A0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269062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C40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297002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A06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333435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51F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369126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090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404422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17D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437386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643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475261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9EB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510621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62F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547762</w:t>
            </w:r>
          </w:p>
        </w:tc>
      </w:tr>
      <w:tr w:rsidR="00CE101E" w:rsidRPr="00CE101E" w14:paraId="49997161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44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001.02.03.026. Котельная № 1. Капитальный ремонт участков сетей теплоснабжения по адресу: Московская область, г.о. Реутов от ЦТП 3 Новогиреевская ул., д. 3 котельной 1, до тепловых вводов потребителей ул. Ленина д.4. (в т.ч. ПИР), протяженностью 446 м (в двухтрубном исполнении), диаметром 100-200 мм.</w:t>
            </w:r>
          </w:p>
        </w:tc>
      </w:tr>
      <w:tr w:rsidR="00CE101E" w:rsidRPr="00CE101E" w14:paraId="3C9254D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F7EB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C07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0F9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723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AE7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24769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5E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798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B43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82B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CAF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DCA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0C7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0AB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1FA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B61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959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4A1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725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2C3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B99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16D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FAD1F6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E9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6ED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DE7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EC5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B82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C97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06E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EB4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B93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FFB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C31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4C7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F39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D65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ADE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D0A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5D4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4C1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B4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03C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F0E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F42BC8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A034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CFE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B46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495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A6A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29723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19D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0EB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7F9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98A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381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E23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C2F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E28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57C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6B0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193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3F9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C3C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9B0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8BD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BF2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06AD1C8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6BFD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B45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D91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B6C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569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F8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1D2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715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2F7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B08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2E9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1B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760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DEA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0B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82A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D76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2C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599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71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ACF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31287</w:t>
            </w:r>
          </w:p>
        </w:tc>
      </w:tr>
      <w:tr w:rsidR="00CE101E" w:rsidRPr="00CE101E" w14:paraId="32B4EBF1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B6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001.02.03.027. Котельная № 1. Капитальный ремонт участков сетей теплоснабжения по адресу: Московская область, г.о. Реутов от ЦТП №3 ул. Новогиреевская, д. 3 котельной 1 до тепловых вводов потребителей ул. Новая, д. 6А. (в т.ч. ПИР), протяженностью 358 м (в двухтрубном исполнении), диаметр 200 мм.</w:t>
            </w:r>
          </w:p>
        </w:tc>
      </w:tr>
      <w:tr w:rsidR="00CE101E" w:rsidRPr="00CE101E" w14:paraId="196E181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C456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E89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850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9ED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FD9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0DF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EF5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778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23B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F13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B13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34C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0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5079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E64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FFA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8A1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BE9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9B2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3C8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10A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64232F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1D0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CF2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BB1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2DF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37C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F48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D74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F7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1C3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44A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0B8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D17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379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BDD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80B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B45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CE6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10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9D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1A6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BC2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88C7E0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B020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AAD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A10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AC7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CA5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23858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3E3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7A9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BFC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B8D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E0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47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545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800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858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3F8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C92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6D7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5A9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243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3AE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F2C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92A8FE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E5C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CB4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6B3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79F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139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7AA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EA4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3DC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734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620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C9B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6C9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E31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1BC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B5D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7BC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701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32B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A9F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01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CE6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25114</w:t>
            </w:r>
          </w:p>
        </w:tc>
      </w:tr>
      <w:tr w:rsidR="00CE101E" w:rsidRPr="00CE101E" w14:paraId="0531C0B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8F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001.02.03.028*. Котельная № 2. Капитальный ремонт участков сетей теплоснабжения по адресу: Московская область, г.о. Реутов от ЦТП 5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 51А котельной №2 до тепловых вводов потребителей 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 51, д. 57. (в т.ч. ПИР), протяженностью 215 м (в двух трубном исполнении), диаметром 100 мм.</w:t>
            </w:r>
          </w:p>
        </w:tc>
      </w:tr>
      <w:tr w:rsidR="00CE101E" w:rsidRPr="00CE101E" w14:paraId="6FE54D5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9E33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EDF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014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D47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B11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AB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B2E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7C1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591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907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AFB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645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488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3E9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90F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215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650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B42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B4A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386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D1E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C485F4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5BD3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4F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F94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6E4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650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CA9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541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4A2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036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BA0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F2C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69E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886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AB8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F07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3F3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B12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EB1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8BE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04F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61C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CE1281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440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DFE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787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D40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C7D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14328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BAF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773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F09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279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F6B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F36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70D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241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9D1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CAC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41B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992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26A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494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51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87B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56D57CF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4ED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BBA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CCC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7C7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60C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D53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19E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95F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644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FF3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26E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DD4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FBA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B50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964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3F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3BA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C7C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363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DFF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FE5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15082</w:t>
            </w:r>
          </w:p>
        </w:tc>
      </w:tr>
      <w:tr w:rsidR="00CE101E" w:rsidRPr="00CE101E" w14:paraId="5C5306AF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E53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001.02.03.029*. Котельная № 2. Капитальный ремонт участков сетей теплоснабжения по адресу: Московская область, г.о. Реутов от ЦТП № 5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 51-А котельной 2 до тепловых вводов потребителей ул. Советская, д. 25,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д.53, д.55. (в т.ч. ПИР), протяженностью 438,4 м (в двухтрубном исполнении), диаметром 100-150 мм.</w:t>
            </w:r>
          </w:p>
        </w:tc>
      </w:tr>
      <w:tr w:rsidR="00CE101E" w:rsidRPr="00CE101E" w14:paraId="6DBF0F1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43FB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C34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A7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2FD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26C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24347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EEA9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91F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6FA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F72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783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9A3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43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EA5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EC8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8FC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43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C8C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26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FCD5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781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CD9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8096CD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23FD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71D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62E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143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1CC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C9F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D28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327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568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709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1E5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81D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3BE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A8A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775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E26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80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B34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73A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50C0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5E4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011719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F92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221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B0D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295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549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BD3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6D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D72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CFB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CB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B60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FF9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23B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AEF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CDE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0F00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0D7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B2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E5E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824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32B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ECB86D7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5A5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A77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A41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A67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1538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DBA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32E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7CB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A92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437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90A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690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419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4EA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F06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01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309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FFF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71DA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DA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18E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631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30754</w:t>
            </w:r>
          </w:p>
        </w:tc>
      </w:tr>
      <w:tr w:rsidR="00CE101E" w:rsidRPr="00CE101E" w14:paraId="7AE9528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0E8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001.02.03.030*. Котельная № 2. Капитальный ремонт участков сетей теплоснабжения по адресу: Московская область, г.о. Реутов от ЦТП № 2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 11-А котельной 2 до тепловых вводов потребителей 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д.21, ул. Гагарина, д. 8, д. 14, д. 12, д.10, д.6. (в т.ч. ПИР), протяженностью 990 м (в двух трубном исполнении), диаметром 100-200 мм</w:t>
            </w:r>
          </w:p>
        </w:tc>
      </w:tr>
      <w:tr w:rsidR="00CE101E" w:rsidRPr="00CE101E" w14:paraId="206BDDA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464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6FD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292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5CC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D20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54980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692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0F7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69F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DEC2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7BA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E2C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81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D985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AF4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74D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5DA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77F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D57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069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3EA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C17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08A3ED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2A6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EB0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014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45D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698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10996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BFD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EB7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DCE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D34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8C8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A33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400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CF8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353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433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0D1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3CC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F1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ABA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C15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76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95B508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345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ABC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CCB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BE5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DA7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65976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E01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7F1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C9B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B48A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AB2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C41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38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D30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299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CC9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5F4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E0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A08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66B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FBE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68F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5D07DD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DEEB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CA7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DB1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986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0C5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2E7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836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451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B98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BD5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E18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A64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181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15A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599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C0C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2D3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56C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851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A46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868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69449</w:t>
            </w:r>
          </w:p>
        </w:tc>
      </w:tr>
      <w:tr w:rsidR="00CE101E" w:rsidRPr="00CE101E" w14:paraId="60AB43C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67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001.02.03.031*. Котельная № 5. Капитальный ремонт участков сетей теплоснабжения по адресу: Московская область, г.о. Реутов от ЦТП 7 Юбилейный пр-т, д.12 А котельной 5, до тепловых вводов потребителей Юбилейный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10, Южная ул., д.10. (в т.ч. ПИР), протяженностью 844 м (в двухтрубном исполнении), диаметром 100-150 мм</w:t>
            </w:r>
          </w:p>
        </w:tc>
      </w:tr>
      <w:tr w:rsidR="00CE101E" w:rsidRPr="00CE101E" w14:paraId="5E7773B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532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8D0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F7B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DEE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55D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46872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7E8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5CB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638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ED9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5B3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090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056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45D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48A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091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A3E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24C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146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0808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468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B50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87A219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B92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2C5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709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2BA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969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9374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801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107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50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D46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48B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525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F3F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307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C01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412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606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1B8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28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8C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651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CAA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CA29C6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7DF4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C46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076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B12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484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56246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5EF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017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2B7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FA2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A6A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3CD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961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16A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05B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D6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FA6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0B9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EF9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77E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CB0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46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BACA2F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6F79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4D2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1AA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22C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2960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095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3E5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B7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DDD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146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6B5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035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071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677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43B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B85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E9D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C23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B7F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214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705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6E5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59207</w:t>
            </w:r>
          </w:p>
        </w:tc>
      </w:tr>
      <w:tr w:rsidR="00CE101E" w:rsidRPr="00CE101E" w14:paraId="6B2E43B8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507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001.02.03.032*. Котельная № 5. Капитальный ремонт участков сетей теплоснабжения по адресу: Московская область, г.о. Реутов от ЦТП 1 Юбилейный пр-т, д.11 А котельной 5 до тепловых вводов потребителей ул. Октября д.4а (МДОУ ЦРР д/с №17), Юбилейный пр-т, д.11, ул. Октября, д.6, Юбилейный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9,13,15а (МОУ "СОШ №6"). (в т.ч. ПИР), протяженностью 439,8 м (в двухтрубном исполнении), диаметром 100-150 мм.</w:t>
            </w:r>
          </w:p>
        </w:tc>
      </w:tr>
      <w:tr w:rsidR="00CE101E" w:rsidRPr="00CE101E" w14:paraId="2C3E314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8D1E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09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4DB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0B6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3A1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621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434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253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2B7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971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A86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D5B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C9E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6D0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3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811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4D9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23E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450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E9D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5BC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677729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4844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430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2DB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AF8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A89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4885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217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C83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E9B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108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764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BA6E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978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6F0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754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1ED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B0D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2D5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93B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AA8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E15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AF9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24F041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133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262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764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330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67C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29309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202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5F4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9A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3F8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35F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CDC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25C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67F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59F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909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B84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CC4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2CC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01A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2D7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C97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235BCF6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D085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64A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D2B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CBC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FAC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A90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57E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54B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CA2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59E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B9C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491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196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945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AC7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236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BA9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7A1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9D9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42B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67A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30852</w:t>
            </w:r>
          </w:p>
        </w:tc>
      </w:tr>
      <w:tr w:rsidR="00CE101E" w:rsidRPr="00CE101E" w14:paraId="480048C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EFA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001.02.03.033*. Котельная № 7. Капитальный ремонт участков сетей теплоснабжения по адресу: Московская область, г.о. Реутов от ЦТП 3 ул. Победы, д. 30А котельной №7 до тепловых вводов потребителей ул. Некрасова, д. 12, д.6, д.2; до тепловых вводов потребителей ул. Победы д.30, д.22, д.22 к.2, д.22 к.3. (в т.ч. ПИР), протяженностью 1772,8 м (в двухтрубном исполнении), диаметром 100-125 мм.</w:t>
            </w:r>
          </w:p>
        </w:tc>
      </w:tr>
      <w:tr w:rsidR="00CE101E" w:rsidRPr="00CE101E" w14:paraId="169AC91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A10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0AC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80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2CA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5182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C16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98453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E1D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246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482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DEE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481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E4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B5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004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BE2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C2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C3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E9F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C5C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650E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4C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6EA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FB227F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037B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542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D2F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D7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A01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19691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CF0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E91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D7C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A8E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6D3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ED2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5580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35E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1A4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41B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D3E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0B1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921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FAA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9DD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CC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5EF490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391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B8D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215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2AE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D07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118144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53F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2F2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316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162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140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25D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0AF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64D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9C1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3F1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56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459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612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AEE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523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6F5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531A44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16FE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DD8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808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1B0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3E1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C05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D2E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DC1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D8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BE0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F38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38D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A34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31A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A8C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F41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1FA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FF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51F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4CA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A30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124362</w:t>
            </w:r>
          </w:p>
        </w:tc>
      </w:tr>
      <w:tr w:rsidR="00CE101E" w:rsidRPr="00CE101E" w14:paraId="3A42D3F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9D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001.02.03.034*. Котельная № 7. Капитальный ремонт участков сетей теплоснабжения по адресу: Московская область, г.о. Реутов от ЦТП № 2 Садовый пр-д, д. 5-А котельной 7 до тепловых вводов потребителей ул. Некрасова, д. 14, Садовый пр-д, д.1, 3, 6, 7 (Городская детская поликлиника), ул. Победы, вл.28 (лабораторный корпус), Садовый пр-д, д. 4, 5, ул. Некрасова, д. 8 (МДОУ ЦРР д/с №14), ул. Победы, д. 28. (в т.ч. ПИР), протяженностью 2157,8 м (в двух трубном исполнении) , диаметром 100-200 мм.</w:t>
            </w:r>
          </w:p>
        </w:tc>
      </w:tr>
      <w:tr w:rsidR="00CE101E" w:rsidRPr="00CE101E" w14:paraId="30608F8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AAF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11E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33B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C15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630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119834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8EF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6D9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482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68F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63B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096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41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7C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D8C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FB7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BA5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700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83A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8DA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638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A25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2604D5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F47E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67C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A0A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0A8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31D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23967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F57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C89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4341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5A2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CB9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27A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6C8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688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D6D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8D43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8F6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455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1C3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A66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7EC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CAD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50EBB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3E68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0E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CA3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DE5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7568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EB8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143801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C0A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B84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CA1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7C6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37C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29B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786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F34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5FC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3AA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34F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945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05F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B0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56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C7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63DFC5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CDA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540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E72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BDE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7568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90C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80D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E90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302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E17E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BFD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84F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9FF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F58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DDF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1D8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6A3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03F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91C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1CD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551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E4D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151370</w:t>
            </w:r>
          </w:p>
        </w:tc>
      </w:tr>
      <w:tr w:rsidR="00CE101E" w:rsidRPr="00CE101E" w14:paraId="301DBF9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34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001.02.03.035*. Котельная БМК-140. Капитальный ремонт участков сетей теплоснабжения по адресу: Московская область, г.о. Реутов от ЦТП 4 Юбилейный пр-т, д.38 А котельной БМК140, до тепловых вводов потребителей Носовихинское ш, д. 14, Носовихинское ш., д.16. (в т.ч. ПИР), 711 м (в двухтрубном исполнении), диаметром 100-150 мм.</w:t>
            </w:r>
          </w:p>
        </w:tc>
      </w:tr>
      <w:tr w:rsidR="00CE101E" w:rsidRPr="00CE101E" w14:paraId="4D8C63F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833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89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7C0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1BE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2078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080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39486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80F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E2E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159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7FA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3CE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B8C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C31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B53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7ED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757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769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D48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A4A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F66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D0B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AB1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EB7946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FBA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679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D22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231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F72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7897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69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9A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C8D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DD7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DF8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0A7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95F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F05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414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40F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5A8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408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13D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1E0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D7C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CBA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12550F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FEF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A21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5B4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A02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F2B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47383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8FF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186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42C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FFA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FD6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6B5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354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4E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1C6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7E3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D1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D09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4F6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D5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744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BEE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946BB4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D70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892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E5D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2A2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DC6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172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BED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066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A2C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D79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414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D53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C08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0A0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F23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08A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D93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B01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38C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49E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51A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49877</w:t>
            </w:r>
          </w:p>
        </w:tc>
      </w:tr>
      <w:tr w:rsidR="00CE101E" w:rsidRPr="00CE101E" w14:paraId="5D5EAA78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B3A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001.02.03.036*. Котельная БМК-140. Капитальный ремонт участков сетей теплоснабжения по адресу: Московская область, г.о. Реутов от ЦТП 3 ул. Котовского, д.11А котельной БМК140, до тепловых вводов потребителей Юбилейный пр-т, д.32/1, д.34. (в т.ч. ПИР), протяженностью 613,6 м (в двухтрубном исполнении), диаметром 150-200 мм. </w:t>
            </w:r>
          </w:p>
        </w:tc>
      </w:tr>
      <w:tr w:rsidR="00CE101E" w:rsidRPr="00CE101E" w14:paraId="4C88D35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EAA8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14E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AE0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5CC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220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250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629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7ED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630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F89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F2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843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670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FB9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EE46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6A1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DDE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DEB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0CA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2FB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8AD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2A09A0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A6C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A98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DC5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D6C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735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6815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2A3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AE7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A0B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F55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278A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7B5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ABD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E76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88B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FF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7FB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6DF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A85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AAD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B79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13FB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DAD30A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2B35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63F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A70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475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FA0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40892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CEC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6ED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236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231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E39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717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3EB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395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9B6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C5E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94B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F89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5A4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93C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4C9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04D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08481CE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F991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099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008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1D7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B2F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301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74D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E29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CAA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9D4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8E2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4DA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0C9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D3A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A3A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FB2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CE2F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A42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43D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285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692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43044</w:t>
            </w:r>
          </w:p>
        </w:tc>
      </w:tr>
      <w:tr w:rsidR="00CE101E" w:rsidRPr="00CE101E" w14:paraId="0E9102B3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481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001.02.03.037*. Котельная № 2. Капитальный ремонт участков сетей теплоснабжения по адресу: Московская область, г.о. Реутов от Гагарина, д. 36 до тепловых вводов потребителей ул. Советская, д. 30. (в т.ч. ПИР), протяженностью 2513 м (в двухтрубном исполнении) диаметром 100-200 мм.</w:t>
            </w:r>
          </w:p>
        </w:tc>
      </w:tr>
      <w:tr w:rsidR="00CE101E" w:rsidRPr="00CE101E" w14:paraId="2E8F2F4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487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518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647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47B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70C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139561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891C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7C0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A8C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FE7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3BF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9EC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2CB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422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F3B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5CC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586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351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B9D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E9D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AC5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FFF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D5A92B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4D2F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F0F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FCC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0AD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1469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F46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27912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E56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401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C64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78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58C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4C68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AEA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2B4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C13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FE8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9BB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CDB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CD4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345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7A2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D7A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78462D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AC0F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A42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DE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889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87E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167473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390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A98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3E0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44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043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0F5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F7D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589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E7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942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020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FCA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65E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A85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260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6AE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F92C9B4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FB26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D23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DCF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064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8814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072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0F7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340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773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E2F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AF2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46D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C26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27E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CAF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86C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B0D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D66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9F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D37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8DB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682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176287</w:t>
            </w:r>
          </w:p>
        </w:tc>
      </w:tr>
      <w:tr w:rsidR="00CE101E" w:rsidRPr="00CE101E" w14:paraId="431F2E9D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E2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001.02.04 "Реконструкция тепловых сетей с увеличением диаметра теплопроводов для обеспечения перспективных приростов тепловой нагрузки"</w:t>
            </w:r>
          </w:p>
        </w:tc>
      </w:tr>
      <w:tr w:rsidR="00CE101E" w:rsidRPr="00CE101E" w14:paraId="18C21D9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C089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159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CE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8D7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98753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66C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097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250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779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38B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8F3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78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7A3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68F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5A7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ED8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4A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A88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3EE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DB0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B33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83B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E1EA58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03B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895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5DD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45E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9F1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018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6E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8D2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F97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6A9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307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012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351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FF9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2D4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2E7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8AF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3DD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1E4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8F1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B48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1CFAE9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10D6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AF3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962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03D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118503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C36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64E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E94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1E2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862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914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277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32D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60E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A0A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738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EA3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803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444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B32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9DF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523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329D2D7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7D8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126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52F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7A4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CFE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B10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6F7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D03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585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603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B6D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032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5DE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BC6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92B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28A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602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1F3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80C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626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0A4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144804</w:t>
            </w:r>
          </w:p>
        </w:tc>
      </w:tr>
      <w:tr w:rsidR="00CE101E" w:rsidRPr="00CE101E" w14:paraId="17ADC54B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6E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001.02.04.001. Котельная № 1.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Реконструкция  участков</w:t>
            </w:r>
            <w:proofErr w:type="gram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тепловых сетей с увеличением пропускной способности от ТК у МКД ул. Ленина, д. № 15 до ЦТП № 7 котельной № 1 (в т.ч. ПИР), L=700 м</w:t>
            </w:r>
          </w:p>
        </w:tc>
      </w:tr>
      <w:tr w:rsidR="00CE101E" w:rsidRPr="00CE101E" w14:paraId="4CF2B39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6816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FE8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354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016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98753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A14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26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1F1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303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44F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D26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E3E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16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356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B85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445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01B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3C8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340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D44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EE6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31A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4A53A6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16F4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61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A6E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E47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19751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5886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05E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E6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02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FCD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163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0B1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556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354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C87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15B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A23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EBC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296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2EC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54F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80D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FAEEC1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028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45D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2F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963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118503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D1C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A18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289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3D4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414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5D7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912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DB1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B14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353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2A9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AC7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6E8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FAD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5B8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401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302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D2AD0D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36E9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681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0D2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6237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A9E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ACB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554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5FB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A4B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79B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B84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4EB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9F8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BFC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9C8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54F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7E2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9A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910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8B3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626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F6A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124740</w:t>
            </w:r>
          </w:p>
        </w:tc>
      </w:tr>
      <w:tr w:rsidR="00CE101E" w:rsidRPr="00CE101E" w14:paraId="56E8C37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E2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001.02.04.002. Котельная № 2. Реконструкция тепловых сетей отопления 2D=100, 125 мм, на 2D=300 L=102 п.м, вынос сетей из пятна застройки МКД Гагарина 23-А, L=796,81 п.м.</w:t>
            </w:r>
          </w:p>
        </w:tc>
      </w:tr>
      <w:tr w:rsidR="00CE101E" w:rsidRPr="00CE101E" w14:paraId="58CF24B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0ADF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E93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D8D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01A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C3D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261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E1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434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415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4AC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85B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A17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FF0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92E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29C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BD1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AB1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70D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510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B18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5DA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F60FF8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182B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14D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458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C71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529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1B4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4BD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981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62A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5BE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5DB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932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7CF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50F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133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FAA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C10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261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224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1BB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BA2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3FCD3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7468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90E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BF2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C60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747E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5BB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1F3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0B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D31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8A0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BE8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D8F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A79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55F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B22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BF64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EC2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5FF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4C8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155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247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ABE569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F6C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8C9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840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083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05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1F3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5F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610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125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E1E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5EF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755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B56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AB3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8DD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3FC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471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097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BE7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D0D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BD3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20064</w:t>
            </w:r>
          </w:p>
        </w:tc>
      </w:tr>
      <w:tr w:rsidR="00CE101E" w:rsidRPr="00CE101E" w14:paraId="6A0AAF2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C4D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Подгруппа проектов 001.02.08 "Строительство и реконструкция ЦТП, в том числе с увеличением тепловой мощности, в целях подключения новых потребителей"</w:t>
            </w:r>
          </w:p>
        </w:tc>
      </w:tr>
      <w:tr w:rsidR="00CE101E" w:rsidRPr="00CE101E" w14:paraId="76D419E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DE4E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235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33053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483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E30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714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534157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9FE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45F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AB0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295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FC0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843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14CB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24D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1EB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512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E9C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4074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50A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3BA3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3EC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E5E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B9EDF4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65B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523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689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525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37424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D98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106831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641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BDC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82A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AA7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FC7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90B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9B5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4B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2441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9F9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16A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DCD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EBB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F5F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E75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637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9349CC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8C0A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26A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C64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FDB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224544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4F6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640988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6F4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B0F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835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4980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A61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A8F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E46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3D9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050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F12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72B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045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844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DCE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587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128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C2A719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EAC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E44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39664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755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45784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BA1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270328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F55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911316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2FC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931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9D0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E53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85F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D2A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4D7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FA7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7FD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BA38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EC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EE0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A1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530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990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8B3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919770</w:t>
            </w:r>
          </w:p>
        </w:tc>
      </w:tr>
      <w:tr w:rsidR="00CE101E" w:rsidRPr="00CE101E" w14:paraId="2F1C809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3C0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001.02.08.001. Котельная № 1. Капитальный ремонт ЦТП №5 Котельной № 1 по адресу: Московская область, г.о. Реутов, ул. Комсомольская д.5А (в т.ч. ПИР)</w:t>
            </w:r>
          </w:p>
        </w:tc>
      </w:tr>
      <w:tr w:rsidR="00CE101E" w:rsidRPr="00CE101E" w14:paraId="0691BB7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DE17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E9B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067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17C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26333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67E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20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B06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64B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7DC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8EE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ACE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965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2E9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F9E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64E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DAC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36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B42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066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BF8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79C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920366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1558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B67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A8C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A1D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13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86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D82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3D5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B88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E7F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0A4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B95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344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94E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2D3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C04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46D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41A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0C4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255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7F1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D71D2F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6EF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610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8F7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25A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FD0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5C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C5D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EA1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8EB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225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0A9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0C0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855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ABA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0B4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C77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1F6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73D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33D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948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EF5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2EB436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3CE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AF2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FE6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BD6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C73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C40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7A1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A9E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13C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616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BAF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589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B73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A4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B32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3ED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546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455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A37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1CE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ED6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31600</w:t>
            </w:r>
          </w:p>
        </w:tc>
      </w:tr>
      <w:tr w:rsidR="00CE101E" w:rsidRPr="00CE101E" w14:paraId="698860B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5E3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001.02.08.002. Котельная № 2. Капитальный ремонт ЦТП №2 Котельной № 2 по адресу: Московская область, г.о. Реутов, пр-т Мира, д. 11А (в т.ч. ПИР)</w:t>
            </w:r>
          </w:p>
        </w:tc>
      </w:tr>
      <w:tr w:rsidR="00CE101E" w:rsidRPr="00CE101E" w14:paraId="7687142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407D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E24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1F38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A0D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5DA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553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C97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B3C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F49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9C1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09F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490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D08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7D9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D7D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B7B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D1F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7F9C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BB4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00D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28C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01C7A2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C6A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BF4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527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A1E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AEE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F0B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11C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330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ADE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4CF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26C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84B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8BB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4E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B4A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78D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4A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FE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314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069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C2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C896B7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2FB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D67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561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A6D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545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6A8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12D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7FB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D5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F24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EB8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3FB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F6F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4F8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FB4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C64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1A2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346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A40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519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D7C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E7FD71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2A2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6AC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0FD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388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F38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1D3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A31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283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E1D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872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4DA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3FC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2D7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7FA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A9A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6612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F26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BD6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583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E3A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455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41400</w:t>
            </w:r>
          </w:p>
        </w:tc>
      </w:tr>
      <w:tr w:rsidR="00CE101E" w:rsidRPr="00CE101E" w14:paraId="098AF54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BD9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001.02.08.003. Котельная № 2. Реконструкция ЦТП № 2 (НПО) с заменой кожухотрубных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водоводяных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привода.</w:t>
            </w:r>
          </w:p>
        </w:tc>
      </w:tr>
      <w:tr w:rsidR="00CE101E" w:rsidRPr="00CE101E" w14:paraId="1200CA6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165F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06F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A78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F66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3EB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CF5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BE2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19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4C2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B8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5DF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9C0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08E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6EB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D58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E4E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5F3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C9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9F0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499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1BD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E604D3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1632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691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7D2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81C0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F5C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08D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24D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4C7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19F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DC2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DB7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246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E46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8B7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EA5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F12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4FE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D24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FB1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749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4C4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5C2BC5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F955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215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384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8D6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5C3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BF4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A87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B99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850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032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C26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82F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A9D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E52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B33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40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2E6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2BB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6E2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983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146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0662D7F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0119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0ED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936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6F2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F64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06C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1CF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E28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534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C2F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762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F71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468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E19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763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3D8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4B2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75C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A42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37B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2B0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</w:tr>
      <w:tr w:rsidR="00CE101E" w:rsidRPr="00CE101E" w14:paraId="1F6C4ADD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1E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001.02.08.004. Котельная № 4. Замена кожухотрубного теплообменника ГВС на пластинчатый ЦТП № 2 котельной № 4 Строителей ул., д. 1-А</w:t>
            </w:r>
          </w:p>
        </w:tc>
      </w:tr>
      <w:tr w:rsidR="00CE101E" w:rsidRPr="00CE101E" w14:paraId="732AAD6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0BA0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E86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5158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066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467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130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D88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113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CD6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EC1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1FA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053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9C6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DE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817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D17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C4A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740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E0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3D9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D84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F4D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BBA8C3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3A8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165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7C11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A62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0B8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CA9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275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7F6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783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6EE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70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0D0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8AA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A4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707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70F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EE5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AC4B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54F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49F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5CB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7B5493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9DB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CC5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C2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515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F38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1D7A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C70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82B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09D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500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B36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DD1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927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F59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22D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62C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BC4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242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0B5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C29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F44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728247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37F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DE4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4D6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120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A91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BB3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4DA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A1D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402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63C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51E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C96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F76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09C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85F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442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B1A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3DB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542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9D3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CAF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6189</w:t>
            </w:r>
          </w:p>
        </w:tc>
      </w:tr>
      <w:tr w:rsidR="00CE101E" w:rsidRPr="00CE101E" w14:paraId="4B3CDCFD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C0C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001.02.08.005. Котельная № 4. Капитальный ремонт ЦТП №2 Котельной № 4 по адресу: Московская область, г.о. Реутов, ул. Строителей, д. 1А (а т.ч. ПИР)</w:t>
            </w:r>
          </w:p>
        </w:tc>
      </w:tr>
      <w:tr w:rsidR="00CE101E" w:rsidRPr="00CE101E" w14:paraId="63C45A5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6B54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95E0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FE6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BD9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E4B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D00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BD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0D4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3B9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540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C5B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D7B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ABA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763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DB1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5E6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BA6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0CF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EED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80D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8F0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D28D38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B374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4F0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481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3A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F2F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12D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C1C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297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5AC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7871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4D8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D39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977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1DF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16D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008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5F0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7C5F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7107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854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D8A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B160B9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21C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6C8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212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05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A1A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42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A03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8DE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E27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B44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0B2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C06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2CF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D33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74B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3BE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1DC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210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69E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4E2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1DD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C5F36C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8443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E35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192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E80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A745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EC6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16C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DEA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CD4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349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767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765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C2A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45D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DCB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00F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7CD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FCA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223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155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36A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</w:tr>
      <w:tr w:rsidR="00CE101E" w:rsidRPr="00CE101E" w14:paraId="6395EDB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F0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001.02.08.006. Котельная № 4. Капитальный ремонт ЦТП №4 Котельной № 4 по адресу: Московская область, г.о. Реутов, ул. Лесная, д. 10А (в т.ч. ПИР)</w:t>
            </w:r>
          </w:p>
        </w:tc>
      </w:tr>
      <w:tr w:rsidR="00CE101E" w:rsidRPr="00CE101E" w14:paraId="2A816DD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58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5DF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01D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531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2BB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144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B58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E85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2CC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576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D55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33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327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30F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6B7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B40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1E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231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8A8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B74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D43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930190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B91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EF9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537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B53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A91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F49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267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16D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1DB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42E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DCE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C1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07F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6D2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F90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7CF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6C3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904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867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D88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782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FE8EF3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DF9F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C38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CCF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945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CA7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4BA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FC1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553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3C2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95A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3D6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82A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6D8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95A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40A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24F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390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7C8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07B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193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445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92D0BD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D4F0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E38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703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06C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CE3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F87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FE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42E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80C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133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D12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C8E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C53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E98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DA6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EED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7B3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E86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AE2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04C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D0F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19200</w:t>
            </w:r>
          </w:p>
        </w:tc>
      </w:tr>
      <w:tr w:rsidR="00CE101E" w:rsidRPr="00CE101E" w14:paraId="128A7916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27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001.02.08.007. Котельная № 4. Замена насосного оборудования системы ГВС ЦТП № 4 котельной № 4 по адресу: Лесная ул., д. 10-А</w:t>
            </w:r>
          </w:p>
        </w:tc>
      </w:tr>
      <w:tr w:rsidR="00CE101E" w:rsidRPr="00CE101E" w14:paraId="2C3A034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FA0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B36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5E2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0479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41B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932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6F5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E8E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BF1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904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D85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693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C45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0C1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07B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AF0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21B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33A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AD9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EAD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C45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C6E915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1F1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0C7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FDB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924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DB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476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339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05C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B31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81C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C27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4A1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C83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860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CAF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730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92D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3FF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3F5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A1F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081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83B111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ABAB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96E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36A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1D0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C95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ECD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91A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FED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8E5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7A8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685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7B6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44A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87E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E69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ABC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D8C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155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1C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71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0F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56D0F6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C5E0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FF9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4BD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6DE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AF7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DC3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D82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988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D41B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AE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2D3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74A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5D9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471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EAD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6537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06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461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380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68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FF8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</w:tr>
      <w:tr w:rsidR="00CE101E" w:rsidRPr="00CE101E" w14:paraId="27A2E5E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3B6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001.02.08.008. Котельная № 4. Замена ВРУ ЦТП № 2 котельной № 4 Строителей ул., д. 1-А</w:t>
            </w:r>
          </w:p>
        </w:tc>
      </w:tr>
      <w:tr w:rsidR="00CE101E" w:rsidRPr="00CE101E" w14:paraId="5604032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A9B0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AE3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295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2C2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42E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AD4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FC6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F46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211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994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6B4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FD7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CD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F6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A3B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5E7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BBE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AEA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2E0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927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189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09FD18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9339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D65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30F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504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3B1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F60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295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C5F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AD5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468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6CAC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6DB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AD1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912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847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BEE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DB6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876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653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09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20B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507623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4DC8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D67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87F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B4B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024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878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3A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90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C59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166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16B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569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CDE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DDE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DAE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62E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85A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610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6DF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117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BB14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5F55C77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0667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7FF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47B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51D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FC66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064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EB6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F55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F4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3D2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741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CF4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A9A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E4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9B9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0CB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41D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4C3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CA1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966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AAE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CE101E" w:rsidRPr="00CE101E" w14:paraId="02E4023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ED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001.02.08.009. Котельная № 4. Перевод ЦТП на независимую схему отопления (т/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обм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ЦО, насосы ЦО с ЧРП) на ЦТП № 2 котельной № 4 Строителей ул., д. 1-А</w:t>
            </w:r>
          </w:p>
        </w:tc>
      </w:tr>
      <w:tr w:rsidR="00CE101E" w:rsidRPr="00CE101E" w14:paraId="7D36DBF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5CD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372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EC5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BE6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8287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B7A9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21B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3B9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FBF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F3C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01A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4EA2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33C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DE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73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2A0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E30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EF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D15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37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5CE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B3E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06E029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FB2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D18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B7B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170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1657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647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1B9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2E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F14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CCF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EB0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80E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777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069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C8F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66C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1B0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D2D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A7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E6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FEC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D729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5AA058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25A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E9C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32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25A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FD8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EED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DEE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6A8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9AB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234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2FB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E4E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9F9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3E4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287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542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851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97C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763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EF2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5E5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B7BB98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B88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A15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D9F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EF2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CC4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969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72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006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64D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F2E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DB5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896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756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2F8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E0B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21C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946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C4D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4D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50C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9D3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9944</w:t>
            </w:r>
          </w:p>
        </w:tc>
      </w:tr>
      <w:tr w:rsidR="00CE101E" w:rsidRPr="00CE101E" w14:paraId="1EF5CEE5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CB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001.02.08.010. Котельная № 4. Перевод ЦТП на независимую схему отопления (т/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обм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ЦО, насосы ЦО с ЧРП) на ЦТП № 4 котельной № 4 по адресу: Лесная ул., д. 10-А</w:t>
            </w:r>
          </w:p>
        </w:tc>
      </w:tr>
      <w:tr w:rsidR="00CE101E" w:rsidRPr="00CE101E" w14:paraId="68AA53D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EE58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871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576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786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F5D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4B2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7045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1C9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583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040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5F3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80F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F89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122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D85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A9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389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085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B5F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914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579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0ED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68373E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43A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37B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613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D35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378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0C4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58E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6FF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96B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CDB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D57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0B6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8D7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E80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0C6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DC1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503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043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669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977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00C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8942F4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15D2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F4F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B98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2B2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47D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9DAE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8454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530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F4E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B54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440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8D6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85B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C7B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9AF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234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534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5FA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D9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7FB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34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ECB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F787C4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3CD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4FF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43E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A90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ED6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76A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C8A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8B3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9985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377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019E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2D4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BF0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EB2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992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2E5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63D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EEC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0CC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1B1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F92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8899</w:t>
            </w:r>
          </w:p>
        </w:tc>
      </w:tr>
      <w:tr w:rsidR="00CE101E" w:rsidRPr="00CE101E" w14:paraId="3F37CD6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C7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001.02.08.011. Котельная № 5. Замена кожухотрубного теплообменника ГВС на пластинчатый на ЦТП № 8 котельной №5 Юбилейный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9-А</w:t>
            </w:r>
          </w:p>
        </w:tc>
      </w:tr>
      <w:tr w:rsidR="00CE101E" w:rsidRPr="00CE101E" w14:paraId="0388A14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F010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6DD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15473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4008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99B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0C7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33C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0D2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26A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457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D44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353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F1A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702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554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6C4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4D0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90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F73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EA7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2B5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A24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0CB701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F65A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C6B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9A1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2DD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EA1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26E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3BB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508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EC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856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B3B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BBA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0FF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1C8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388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1E5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D8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69C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06D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D27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D7B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CB065F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477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BB9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62E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BF4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539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7E0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14F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40A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521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615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802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97E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088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767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760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4CE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0B8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936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9EC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A3B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529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E8E826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E18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C59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42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DC4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329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2CB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56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DF2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010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981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D22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A53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484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B85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4D4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3A3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44F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B85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92B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5BA7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E62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18567</w:t>
            </w:r>
          </w:p>
        </w:tc>
      </w:tr>
      <w:tr w:rsidR="00CE101E" w:rsidRPr="00CE101E" w14:paraId="35F4F721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D03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001.02.08.012. Котельная № 5. Замена насосного оборудования системы ГВС ЦТП № 3 котельной № 5 Юбилейный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15-А</w:t>
            </w:r>
          </w:p>
        </w:tc>
      </w:tr>
      <w:tr w:rsidR="00CE101E" w:rsidRPr="00CE101E" w14:paraId="6383205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82F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2F3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DF2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909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AA4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8C8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38B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57A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A68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D7B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5A0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571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65F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7E0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116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AEE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AA1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3F8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288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D4F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E4F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8AB7FB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DC0C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8FA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AA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5A7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954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A32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F0C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5A0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9C9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D83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85D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4A3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B8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6E4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390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18B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4E0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21C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1D3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B2B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992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E927AA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04E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C6D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8B82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48A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1F6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E77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22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6FA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857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124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86F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05D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1E9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308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7FB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209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A20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2CD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8DF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537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E7C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95C0AA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919A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A47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63F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C449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B36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A75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333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94B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F76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144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900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5D5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C3E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88D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C9D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9E9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895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5B5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E64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5C0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E4A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</w:tr>
      <w:tr w:rsidR="00CE101E" w:rsidRPr="00CE101E" w14:paraId="4CE473A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C1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001.02.08.013. Котельная № 5. Замена насосного оборудования системы ГВС ЦТП № 1 котельной № 5 Юбилейный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11-А</w:t>
            </w:r>
          </w:p>
        </w:tc>
      </w:tr>
      <w:tr w:rsidR="00CE101E" w:rsidRPr="00CE101E" w14:paraId="7A769FA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5B65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11E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3F2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319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0D0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5A9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CF2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89F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0CC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135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BE9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1D9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BB6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345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AE8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5B0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35C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932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B68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796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BA1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AB9094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8478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CC8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F05A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0C8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BAC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7E6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B2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F55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EFC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977B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8DD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58D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55C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9B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D94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622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55F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DD1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280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596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C1A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4AC599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6219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28E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80B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F89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14B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93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3AD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F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A2E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C6B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7D2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41F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080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F69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F1E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7CD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84E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CAE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16F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8B98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507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013A61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BFC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793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4133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58D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747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E2C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A22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A02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79A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731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A5C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E1D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66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28D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12D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19F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1D2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691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57D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92B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8AF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</w:tr>
      <w:tr w:rsidR="00CE101E" w:rsidRPr="00CE101E" w14:paraId="5687EF4F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6C6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001.02.08.014. Котельная № 5. Реконструкция ЦТП № 8 котельной № 5 с заменой кожухотрубных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водоводяных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подогревателей ГВС на пластинчатые. Замена насосов горячего водоснабжения, с установкой частотно регулируемого привода</w:t>
            </w:r>
          </w:p>
        </w:tc>
      </w:tr>
      <w:tr w:rsidR="00CE101E" w:rsidRPr="00CE101E" w14:paraId="0BCF749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991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A2F1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9D6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FD7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82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A58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E2D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917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A73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087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7D5E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93EF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5E59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9B4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9BD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28F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884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DA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D85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1F3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8E3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2934F7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A35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F6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2D1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A4C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0F9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C0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2E1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EE2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726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2C2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FE0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A65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A2A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C8B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906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2DC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BA3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AC6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AC9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E371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1B3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097783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C66B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D56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35C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10C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616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903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08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86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4F6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632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33E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E7A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CA2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D06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7B4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A4E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2F0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B42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43C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23A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9A4D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77839E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9C5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AEE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EBC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482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E98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BDC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704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441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40D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4A2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D21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C35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83D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396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CA2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FBF9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0E4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C98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B29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192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BA2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6120</w:t>
            </w:r>
          </w:p>
        </w:tc>
      </w:tr>
      <w:tr w:rsidR="00CE101E" w:rsidRPr="00CE101E" w14:paraId="10634725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AA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001.02.08.015. Котельная № 5. Реконструкция ЦТП № 8 котельной № 5 с заменой кожухотрубных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водоводяных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подогревателей ЦО на пластинчатые.   Замена насосов отопления, с установкой частотно регулируемого привода</w:t>
            </w:r>
          </w:p>
        </w:tc>
      </w:tr>
      <w:tr w:rsidR="00CE101E" w:rsidRPr="00CE101E" w14:paraId="72D6C4E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CFFB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B5F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094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69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48A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D2C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BBB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40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744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BE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607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51E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06E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76C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926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63F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6BA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EDE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C3F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87F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C3C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D0C55B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DE51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B26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C54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EC0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227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41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8B7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2CC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D45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9DC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BB4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75E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C49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284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386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49C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A7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2E0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407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F7F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95E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5DD0C0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0D37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DB7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91A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E7D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A00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B1F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892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E8B8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9A1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6BF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E0A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789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2E5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308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E93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20A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386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CC9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1CC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14C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B95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EBB073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D04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ADD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9EB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A73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081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488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C6E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8F9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58F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6E91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C02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31A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21B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3D4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F84C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48F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40A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21C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B0B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81E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0F2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6600</w:t>
            </w:r>
          </w:p>
        </w:tc>
      </w:tr>
      <w:tr w:rsidR="00CE101E" w:rsidRPr="00CE101E" w14:paraId="35DAF6C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12C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001.02.08.016. Котельная № 5. Капитальный ремонт ЦТП №8 Котельной № 5 по адресу: Московская область, г.о. Реутов, пр-т Юбилейный, д. 9А (в т.ч. ПИР)</w:t>
            </w:r>
          </w:p>
        </w:tc>
      </w:tr>
      <w:tr w:rsidR="00CE101E" w:rsidRPr="00CE101E" w14:paraId="3829583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093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10D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2A4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C3B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02A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92B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AA3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765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F0E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1E1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8C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DE0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8C7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73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294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9D4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518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A4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9DC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D59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8EF3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6BA4DA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764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72C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73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DF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6C0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617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706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67D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19D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54A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94EB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F0B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15A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347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9D0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340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280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C19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E19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25B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F47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824B14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FF3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4627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3A1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C90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E16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F6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226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474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739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226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9F5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E19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290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96A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A77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367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2FB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4F5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63B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6EE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92D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D711FAE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321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936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562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6D3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DA2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4CD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8D5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F6D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7C2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05B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4C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B4E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3E9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72A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879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156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8F3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ECD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A9C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411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F42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11400</w:t>
            </w:r>
          </w:p>
        </w:tc>
      </w:tr>
      <w:tr w:rsidR="00CE101E" w:rsidRPr="00CE101E" w14:paraId="54233CE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3D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001.02.08.017. Котельная № 7. Замена ВРУ на ЦТП № 2 котельной № 7 Садовый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пр-зд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5-А</w:t>
            </w:r>
          </w:p>
        </w:tc>
      </w:tr>
      <w:tr w:rsidR="00CE101E" w:rsidRPr="00CE101E" w14:paraId="1DA57FE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351D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67C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C59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87F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62B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33E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993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A79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90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27F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A92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8D6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550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DDD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EFA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8CE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4AA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A90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B31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992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9A1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8E3A1E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77F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012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5C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A33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52D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50E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A0C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040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F16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8AA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FA6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54D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DB3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CAF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2F7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8B8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268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198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71A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5E4C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973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3F135E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78CD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3C1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A81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7F8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44E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E68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A8B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C19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648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95A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F2B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4F8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998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ECD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871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9D1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D41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AFE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789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488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A55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F5C290A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DBF6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590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AA7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749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ED2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48F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6E1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5EA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528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0FD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E37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1E4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3DC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20F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824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CFC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99E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268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E11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AB0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078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CE101E" w:rsidRPr="00CE101E" w14:paraId="6F40EFB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31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001.02.08.018. Котельная БМК-140. Замена ВРУ на ЦТП № 7 котельной БМК-140 Юбилейный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д. 44-Б</w:t>
            </w:r>
          </w:p>
        </w:tc>
      </w:tr>
      <w:tr w:rsidR="00CE101E" w:rsidRPr="00CE101E" w14:paraId="3B9114C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339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969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AEE2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5C9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BBB8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0D1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72C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298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BAB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600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1D2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776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4B3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C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C3A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6B1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C5D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880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BDF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B09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CA4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2AF143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E6B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1A4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118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2CE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B13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4CF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E32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6F8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A1C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7AC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F00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E7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D20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683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B4C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B17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0F7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EAC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1BA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5B0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21F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BFB6C2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8370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51E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1FA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0C7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55C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6E6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BE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AF8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37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C08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612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679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E92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3F5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F86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A71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A0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2F5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50A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FD4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AAE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29977D8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B4C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830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BE7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BE2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CD9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14F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460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2CE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F8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08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781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27D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3D4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5B1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8CF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A8C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58D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99C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7C6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9E9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9E1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CE101E" w:rsidRPr="00CE101E" w14:paraId="47D24317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79F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001.02.08.019. Котельная БМК-140. Капитальный ремонт ЦТП №5 Котельной БМК-140 по адресу: Московская область, г.о. Реутов, пр-т, Юбилейный, д. 58А (в т.ч. ПИР)</w:t>
            </w:r>
          </w:p>
        </w:tc>
      </w:tr>
      <w:tr w:rsidR="00CE101E" w:rsidRPr="00CE101E" w14:paraId="04CB35E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49E0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F2F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80E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7DD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C9C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BB9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78D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136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847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146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838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554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86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9D6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E31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F9B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9AC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DEA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DEB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FAB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1027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1FF5A9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FB04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AEA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8D19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A17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39A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1EC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F0F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25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753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B32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B08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664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8D9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980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2F5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39F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D7A7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222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7A4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461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F31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69AB4C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CED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2E2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72A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421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3F4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89F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553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F83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892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74C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A0E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D39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4BB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DCF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7B3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252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C10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80B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73D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020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668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4B9EE85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505E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0A5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AC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6FB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812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A25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7C0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752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919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3C3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EA0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16E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ACD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AA1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4A3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981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35FC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C4D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D8A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216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0E0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10200</w:t>
            </w:r>
          </w:p>
        </w:tc>
      </w:tr>
      <w:tr w:rsidR="00CE101E" w:rsidRPr="00CE101E" w14:paraId="523A80CF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4A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001.02.08.020. Котельная БМК-140. Капитальный ремонт ЦТП №7 Котельной БМК-140 по адресу: Московская область, г.о. Реутов, пр-т Юбилейный, д. 44А (в т.ч. ПИР)</w:t>
            </w:r>
          </w:p>
        </w:tc>
      </w:tr>
      <w:tr w:rsidR="00CE101E" w:rsidRPr="00CE101E" w14:paraId="6D5532D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C6C0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81D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11C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5B19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C76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55F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1EB4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C3B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51C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41D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4AA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08E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BB4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7F3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A47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A7A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39A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073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31B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A13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AB6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29D7D3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214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532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6E6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F38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6D7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948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F66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F50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A64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FED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BD3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93B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21E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992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393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B77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046C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5A9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54A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BD6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C18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1D2C8A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A43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C8C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6F8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AAF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80E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99CB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785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F60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FA9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95EB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C92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A95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A6E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43E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D36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A24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C66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8A5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F14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032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D5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C62BD8C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C44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167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065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DD2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325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161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FD3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A0B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B80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288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B80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EED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3278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9F3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041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F2B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56D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930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42A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08F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1EB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23400</w:t>
            </w:r>
          </w:p>
        </w:tc>
      </w:tr>
      <w:tr w:rsidR="00CE101E" w:rsidRPr="00CE101E" w14:paraId="0442C55B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A7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001.02.08.021. </w:t>
            </w:r>
            <w:proofErr w:type="gram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Котельные  №</w:t>
            </w:r>
            <w:proofErr w:type="gram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1; №4. Установка узлов учета тепловой энергии в централизованных тепловых пунктах котельной №1 и котельной №4</w:t>
            </w:r>
          </w:p>
        </w:tc>
      </w:tr>
      <w:tr w:rsidR="00CE101E" w:rsidRPr="00CE101E" w14:paraId="0188C8A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E81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863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F61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2FA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858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C9F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9F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3D7D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D19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994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15C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700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23A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4B7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35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0E7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F7A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CFC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D1E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F1B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D6D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CCFB25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88D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95A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0CC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2C7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635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473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B13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43C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4DD0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F0C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CE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EDC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48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33A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CAE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FE6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B5F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73DB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3E1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6D7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89B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4A46E0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9447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45E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58E3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AE9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91D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37A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1B2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BE2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ADC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ADE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48D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6B4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B97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EA5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CD7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139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857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357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064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D1C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69B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37FB884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DD8D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53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B7E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260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EDE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E5E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6F1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87E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30E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0F9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C26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6D23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884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4AC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66C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2E61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B45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C93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522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5C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28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6240</w:t>
            </w:r>
          </w:p>
        </w:tc>
      </w:tr>
      <w:tr w:rsidR="00CE101E" w:rsidRPr="00CE101E" w14:paraId="000B326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79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001.02.08.022*. Котельная № 1. Капитальный ремонт ЦТП 3 котельной №1 по адресу: Московская область, г.о. Реутов ул. Новогиреевская, д.3, г. (в т.ч. ПИР)</w:t>
            </w:r>
          </w:p>
        </w:tc>
      </w:tr>
      <w:tr w:rsidR="00CE101E" w:rsidRPr="00CE101E" w14:paraId="3CEFB93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A0C4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534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E78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0F2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025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60148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ED4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CC2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4E5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F8C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2BE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A8C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882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0C2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0C2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BFC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4DA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A990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593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654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2B3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AA5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E3CD43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1553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ED7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D3B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0E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D9D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12030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D9FA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88A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CC7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A10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1D3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038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2D9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DA0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947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CC0F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AAC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CB2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AB6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7C8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38B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D87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8FB1C3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6468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C8F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034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86A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20B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EE7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437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D55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E58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25F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BE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E35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1F33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77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8E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2AD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738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042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4B2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365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A7D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E48AC7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EC9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2B7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65E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1F2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7E9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ABF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A93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B49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1BE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4268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CBE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159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F99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23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20F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0D5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B38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536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912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D34B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D88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72177</w:t>
            </w:r>
          </w:p>
        </w:tc>
      </w:tr>
      <w:tr w:rsidR="00CE101E" w:rsidRPr="00CE101E" w14:paraId="45C72496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99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001.02.08.023*. Котельная № 1. Капитальный ремонт ЦТП 6 котельной №1 по адресу: Московская область, г.о. Реутов ул. Калинина, д. 3-А (в т.ч. ПИР)</w:t>
            </w:r>
          </w:p>
        </w:tc>
      </w:tr>
      <w:tr w:rsidR="00CE101E" w:rsidRPr="00CE101E" w14:paraId="007D9AC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5AD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0ED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0C4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748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F40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36746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0EC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F2C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461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286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5F8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F2F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B9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74B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F31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156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7C1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5BF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F99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FC2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49A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AC6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2D47A2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B99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486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3A3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69D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FA8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7349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7FE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958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C56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24F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DC8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482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32E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E0F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FC4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467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D26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3A4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163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553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3FB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45A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4442DF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925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0F6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0B0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B7B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DA8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472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135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EDC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944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1B5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2BC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B5B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12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75C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603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D8E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025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911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6F9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185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1CB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5EAB2F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366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D7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356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FF0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1BF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1F4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78B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BCC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ED8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289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F4C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644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951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7A2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558A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925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19A0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944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C6E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D36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C5C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44095</w:t>
            </w:r>
          </w:p>
        </w:tc>
      </w:tr>
      <w:tr w:rsidR="00CE101E" w:rsidRPr="00CE101E" w14:paraId="74F8440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FEF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001.02.08.024*. Котельная № 1. Капитальный ремонт ЦТП 2 котельной №1 по адресу: Московская область, г.о. Реутов ул. Комсомольская, д. 1-Б (в т.ч. ПИР)</w:t>
            </w:r>
          </w:p>
        </w:tc>
      </w:tr>
      <w:tr w:rsidR="00CE101E" w:rsidRPr="00CE101E" w14:paraId="7888952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7CE1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8B00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6AA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B33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3F9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24398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639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5D3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A0B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6549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AC3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D0E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F1A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913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E2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D95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01A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F4A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17B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BEB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5FC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B9F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19D4CA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F5A5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91B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099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B22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00D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4880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39E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0DD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C99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E9C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5A3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8F8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05C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A64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A3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323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21E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441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7C2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6BE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344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7BA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1134DD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9CC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641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E9B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97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5E9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E38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F4E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556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FBB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720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363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D48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DFD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2C3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639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FB54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7EA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902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CBA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026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D1F0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C3C4661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2A5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B21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D2A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593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865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2D3F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7F2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DC4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40CB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D61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982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94B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F1D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0B9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941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9BC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ABEE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692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E2F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88A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6F2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29277</w:t>
            </w:r>
          </w:p>
        </w:tc>
      </w:tr>
      <w:tr w:rsidR="00CE101E" w:rsidRPr="00CE101E" w14:paraId="2973A0EA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4CF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001.02.08.025*. Котельная № 2. Капитальный ремонт ЦТП 3 котельной №2 по адресу: Московская область, г.о. Реутов ул. Советская, д. 33-А (в т.ч. ПИР)</w:t>
            </w:r>
          </w:p>
        </w:tc>
      </w:tr>
      <w:tr w:rsidR="00CE101E" w:rsidRPr="00CE101E" w14:paraId="1BCA979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F61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DBC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EB2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431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26F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45111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1F6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67C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8EC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608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038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56A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5B2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A61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5C1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D71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6E5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C0A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9B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E5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961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C00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D164FA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63D6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F09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E23B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076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A4F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755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BB4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6B1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053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FE9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E03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601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FE1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8F6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9AD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BC7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A00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BA6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067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502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7E7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25D8FC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12C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D78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DDB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AC9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E02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5CC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554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C45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2AF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649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16A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61C0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2AC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0D4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323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200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D7B4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8C9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34E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7CD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4C1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0C280C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2621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A1C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4E0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516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AED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94A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A44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153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E36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785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17F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F3C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C39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74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4FB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80F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343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5F4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172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D9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5BB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54133</w:t>
            </w:r>
          </w:p>
        </w:tc>
      </w:tr>
      <w:tr w:rsidR="00CE101E" w:rsidRPr="00CE101E" w14:paraId="7EC73F86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38C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001.02.08.026*. Котельная № 2. Капитальный ремонт ЦТП 5 котельной №2 по адресу: Московская область, г.о. Реутов,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51-А, г. (в т.ч. ПИР)</w:t>
            </w:r>
          </w:p>
        </w:tc>
      </w:tr>
      <w:tr w:rsidR="00CE101E" w:rsidRPr="00CE101E" w14:paraId="20F6B1F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F0B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A77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E31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4F9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23F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30771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DA1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80D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756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720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A02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037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5F1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B43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9F5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AB8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4A5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BC3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A1D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04E1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0BB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419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38B347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D3D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970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02A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BDA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A44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6154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0FB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96D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7A2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883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B23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DBF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C00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0B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64D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1BD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4CC8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98D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BE5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EDB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48F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C4F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AB77D9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480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D2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33D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CC4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052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A7F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2BA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715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444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7A4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C3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53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602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B480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764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9E0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80D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9ED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A44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8C3F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4C5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CF58B1C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A518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6F7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E01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451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7DE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EC5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078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585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484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BE4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010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832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F21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A7A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BDF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B2B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145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37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8CC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A81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9F0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36925</w:t>
            </w:r>
          </w:p>
        </w:tc>
      </w:tr>
      <w:tr w:rsidR="00CE101E" w:rsidRPr="00CE101E" w14:paraId="1A59F55E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5B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001.02.08.027*. Котельная № 2. Капитальный ремонт ЦТП 6 котельной №2 по адресу: Московская область, г.о. Реутов ул. Советская, д. 16-Б (в т.ч. ПИР)</w:t>
            </w:r>
          </w:p>
        </w:tc>
      </w:tr>
      <w:tr w:rsidR="00CE101E" w:rsidRPr="00CE101E" w14:paraId="3298F15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6E83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79A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727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BF0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26A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54173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C47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34E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5FD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DC5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2C4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C9B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534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74E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B12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562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CCE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250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7C4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DE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A26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27A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14836B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FCD8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BB6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3BC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6699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1DA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10835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760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7E3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487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58D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FF2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271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E6D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6A00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F8A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32D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7427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114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E74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95B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66B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23B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2CE2E4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8E8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3A3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5BE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809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F6E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42C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ECD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183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FBA4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0C2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ABB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357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197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FEEF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460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6F4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80E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742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147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5EA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079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03ABF7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399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B6F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723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30C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12F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300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49D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FBCD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140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DE5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F0B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59B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5110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CB2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5E71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FD9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AC7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21D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811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368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7B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65007</w:t>
            </w:r>
          </w:p>
        </w:tc>
      </w:tr>
      <w:tr w:rsidR="00CE101E" w:rsidRPr="00CE101E" w14:paraId="4545914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56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001.02.08.028*. Котельная № 2. Капитальный ремонт ЦТП 3 котельной №2 по адресу: Московская область, г.о. Реутов,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Мира, д. 6-Б (в т.ч. ПИР)</w:t>
            </w:r>
          </w:p>
        </w:tc>
      </w:tr>
      <w:tr w:rsidR="00CE101E" w:rsidRPr="00CE101E" w14:paraId="5B24D1C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2C42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B0B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2C5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50B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26A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2589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9FDC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CFE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69B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A28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A15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03D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43B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E54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465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BA9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827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A31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5A3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17A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D68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403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1B5678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97D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9E77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0D4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5AA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988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08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AE9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F30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0DD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32E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5E3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19C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B73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C62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835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700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754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5E7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92F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8F7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B7F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588AF7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1461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B96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C8E5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DBE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902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9D0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B6E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7D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335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173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00C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F90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FF3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D56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7C2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EF4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64A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FA2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1DA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C34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74D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132CEE6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11E2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ADE2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28F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6B9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658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FEF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2A1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00A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DE5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C27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FD9D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6C2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AD8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39D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C7A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D48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9F63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ABA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A81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18C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9DC8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3107</w:t>
            </w:r>
          </w:p>
        </w:tc>
      </w:tr>
      <w:tr w:rsidR="00CE101E" w:rsidRPr="00CE101E" w14:paraId="303EC512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7FF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001.02.08.029*. Котельная № 2. Капитальный ремонт ЦТП 4 котельной №2 по адресу: Московская область, г.о. Реутов, ул. Победы, д. 2-А (в т.ч. ПИР)</w:t>
            </w:r>
          </w:p>
        </w:tc>
      </w:tr>
      <w:tr w:rsidR="00CE101E" w:rsidRPr="00CE101E" w14:paraId="2C43898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B191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F0B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0A7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09A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62A7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21111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818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517F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06F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7C6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26D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2CC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9A3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D5F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C48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96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AEE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8BC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1FF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364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B76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E0B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94F2DE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F8E4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227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91D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2F0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E42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4222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BCE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0DD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3F5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2E9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8F6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7AC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945D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303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0C9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4DB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310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CB1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3D4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1845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026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7E3F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35E8DE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162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962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9DA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33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468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807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701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8B3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D6E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BD3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4F5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A9F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5B0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8E9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3DC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AE6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83D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C6E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721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85B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51A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AC1CE87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6FCB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CA91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9FC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C1EC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DBB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513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307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F7B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BD5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7BD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C7C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63D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5B7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E50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E4F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317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4D0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757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AD1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D87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298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25334</w:t>
            </w:r>
          </w:p>
        </w:tc>
      </w:tr>
      <w:tr w:rsidR="00CE101E" w:rsidRPr="00CE101E" w14:paraId="228695A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C3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001.02.08.030*. Котельная № 5. Капитальный ремонт ЦТП 5 котельной №5 по адресу: Московская область, г.о. Реутов, ул. Котовского, д. 4-А (в т.ч. ПИР)</w:t>
            </w:r>
          </w:p>
        </w:tc>
      </w:tr>
      <w:tr w:rsidR="00CE101E" w:rsidRPr="00CE101E" w14:paraId="39DBE00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8A9B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3E7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752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2A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987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16730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58F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7E8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6DF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C5F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73C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E7A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89D2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175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626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EEF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525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ADE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896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005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539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C66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F973A3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D423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2B0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4205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76B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441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3346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3AA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36F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AEC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D15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1AF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620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1C0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96B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0CC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A4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3D6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AEC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491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D62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2E7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97C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8E4AB8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0E92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D7E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D75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D2BD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500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B8D0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1F5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266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B0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F15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D52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455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266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8CE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8FA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91A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E1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F9E5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353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1B0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20D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4B8111D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4ECC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C51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99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07E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0537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1CEF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A66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424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937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2BA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28F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B97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1BB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C11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29E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202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90D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FFD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AFE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7E7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2E7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20076</w:t>
            </w:r>
          </w:p>
        </w:tc>
      </w:tr>
      <w:tr w:rsidR="00CE101E" w:rsidRPr="00CE101E" w14:paraId="2884D8C5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71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001.02.08.031*. Котельная № 5. Капитальный ремонт ЦТП 7 котельной №5 по адресу: Московская область, г.о. Реутов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Юбилейный, д.12-А (в т.ч. ПИР)</w:t>
            </w:r>
          </w:p>
        </w:tc>
      </w:tr>
      <w:tr w:rsidR="00CE101E" w:rsidRPr="00CE101E" w14:paraId="13572A5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13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A8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F05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1F4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1FD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64231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63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63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CB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91C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576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221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8AD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F71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99A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F41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FD4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117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A59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DC5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BCD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0E1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6F1380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0D57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0988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EBE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0F3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BEC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12846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E42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47B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722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514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586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590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2F9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AC9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03F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E795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4F6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F7C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EF9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556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E61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CB5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58AE7F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E7FF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80EF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FD5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F0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5F6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E94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277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923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0C3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366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632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F6E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04E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55B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A03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33C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27E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EA5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CA8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6EA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2FE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453F5A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0E82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73E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3FA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FE7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431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257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61E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BEA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9EE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249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B30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FFD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FC7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43F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57F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A7C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797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67A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C268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DFF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0B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77077</w:t>
            </w:r>
          </w:p>
        </w:tc>
      </w:tr>
      <w:tr w:rsidR="00CE101E" w:rsidRPr="00CE101E" w14:paraId="0D2688AB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2DE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001.02.08.032*. Котельная № 5. Капитальный ремонт ЦТП 9 котельной №5 по адресу: Московская область, г.о. Реутов </w:t>
            </w:r>
            <w:proofErr w:type="spellStart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пр-кт</w:t>
            </w:r>
            <w:proofErr w:type="spellEnd"/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Юбилейный, д.6-А (в т.ч. ПИР)</w:t>
            </w:r>
          </w:p>
        </w:tc>
      </w:tr>
      <w:tr w:rsidR="00CE101E" w:rsidRPr="00CE101E" w14:paraId="5BA4E60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C37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880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D3B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152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55B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75583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14E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7C4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04E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DA9E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B0E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E2E2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690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267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51A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624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8E3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F4E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505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6C4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619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AB8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8608081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B17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95B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664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266C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66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15117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FAC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C3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87B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1146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58C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F57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0B9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22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2C2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BE6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6A0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DE5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D1C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BF2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074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3F5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EF7527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BC9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4C9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521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53A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70A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777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122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751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BDF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8D0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BD88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3F2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CC0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7E5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453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5F4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1FD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64E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356B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7F4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AE1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98FCDA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A89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BA0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C2A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FB14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ECF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396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E9D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D51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01A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5D0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036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A5F1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B7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756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1A2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7A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756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F6E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C27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3E7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548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90700</w:t>
            </w:r>
          </w:p>
        </w:tc>
      </w:tr>
      <w:tr w:rsidR="00CE101E" w:rsidRPr="00CE101E" w14:paraId="03B4518A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72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001.02.08.033*. Котельная № 7. Капитальный ремонт ЦТП 3 котельной №7 по адресу: Московская область, г.о. Реутов, ул. Победы, д. 30-А (в т.ч. ПИР)</w:t>
            </w:r>
          </w:p>
        </w:tc>
      </w:tr>
      <w:tr w:rsidR="00CE101E" w:rsidRPr="00CE101E" w14:paraId="15A0B08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8D56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9C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395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7A7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24E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72695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F93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A43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DB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A04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86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480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13FF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F99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85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56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015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7C9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A92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B2E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386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E1F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4632B8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680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018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F79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B60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93E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14539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E17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98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64B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7F4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9E2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28C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699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B9F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201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8D4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37A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F11D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A85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C59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A8E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43D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6824EB0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995E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8EA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592F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EFD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F94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4EA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AFB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07B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686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FDB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286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E6A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91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0F4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7B5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B13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BFE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EEA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29D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F5F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F36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9451AF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91B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053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41C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DA7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9A0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8FF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A46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6F1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46F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F75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032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2B2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160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F3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20C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32B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6C21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1029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5AC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7E2A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B12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87234</w:t>
            </w:r>
          </w:p>
        </w:tc>
      </w:tr>
      <w:tr w:rsidR="00CE101E" w:rsidRPr="00CE101E" w14:paraId="1BFB8029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7AB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001.02.08.034*. Котельная БМК-140. Капитальный ремонт ЦТП 1 БМК-140 по адресу: Московская область, г.о. Реутов, Носовихинское шоссе, д. 18-А (в т.ч. ПИР)</w:t>
            </w:r>
          </w:p>
        </w:tc>
      </w:tr>
      <w:tr w:rsidR="00CE101E" w:rsidRPr="00CE101E" w14:paraId="699E26F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6F4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A9E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53A5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E0B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C1C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23501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182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88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970A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42E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14C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21A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669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D55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69E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76A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E20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F18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00C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56F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67D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CA3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26882B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964D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E4B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E93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BA5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3C6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52AB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F5A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84CD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3890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C13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DA6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744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D0A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9CC4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6E5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CE6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B75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D8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894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054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D6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F1D2517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CA55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0C1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291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A16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353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220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2CC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5D0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85B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384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D89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344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72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4A0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16B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E21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513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DE1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1BB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905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322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41E0CB7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4D50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D0FC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36C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C07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9BA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3C7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916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3AE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F11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6F4B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FB6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39D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D19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8D4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BC5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76E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FEA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9B8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E2F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E14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985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28202</w:t>
            </w:r>
          </w:p>
        </w:tc>
      </w:tr>
      <w:tr w:rsidR="00CE101E" w:rsidRPr="00CE101E" w14:paraId="34D66FD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B8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001.02.08.035. Котельная № 7. Капитальной ремонт ЦТП №2 Котельной №7 по адресу: Московская область, г.о. Реутов, пр-д. Садовый, д.5А (в т.ч. ПИР)</w:t>
            </w:r>
          </w:p>
        </w:tc>
      </w:tr>
      <w:tr w:rsidR="00CE101E" w:rsidRPr="00CE101E" w14:paraId="6F2238A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E78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A82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D0B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ED0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29500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0C6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E9F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2E1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5CB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B17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812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5A6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CA3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258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708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518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AD1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9A13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AF2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2F6C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4A7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330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303762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1EA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8F1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BF0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2A3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920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141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5D4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4D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0A4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885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8CA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49B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070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139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342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161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FF5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8B3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E8E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545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C49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9956AA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250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0A7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66C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03A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153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988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4DB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405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3F2E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33E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EA4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37A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E3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AD6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F095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9F09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2AD9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ED4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C03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0AB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010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DDEBBA4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A32E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EDF3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730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1AFC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43A6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472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B4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4E3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DC3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2E4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BFE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535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0DE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EB2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2C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99D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D35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D0E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9B6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463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F94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35400</w:t>
            </w:r>
          </w:p>
        </w:tc>
      </w:tr>
      <w:tr w:rsidR="00CE101E" w:rsidRPr="00CE101E" w14:paraId="55539BD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87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001.02.08.036. Котельная № 1. Модернизация ЦТП № 1 котельной №1 (установка узлов учета тепловой энергии)</w:t>
            </w:r>
          </w:p>
        </w:tc>
      </w:tr>
      <w:tr w:rsidR="00CE101E" w:rsidRPr="00CE101E" w14:paraId="152543C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D5A5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EDA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F8A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219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E1E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241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4AC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68F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3E82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50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CDE5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2C0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538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A3D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475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C48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DCEF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BA5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D63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5B2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C2C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84F30D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47F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684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5D9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D40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A03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2B6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0C8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933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0C8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B56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2D8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20C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940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DBF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89B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BA6B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844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AAF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236A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A0E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EC17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054B06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28F8A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961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580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F1A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7281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09C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7F3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A9D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766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326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B5A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EFF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4A5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415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FC4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4F3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F1A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62D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8A5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CA9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21D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2899EA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DEE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4EC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9C7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89A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0B0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029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63F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F0B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601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CBB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2E5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09D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F22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AB9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C38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612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146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2E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50F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A36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33B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0198E2B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76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001.02.08.037. Котельная № 1. Модернизация ЦТП № 3 котельной №1 (установка узлов учета тепловой энергии)</w:t>
            </w:r>
          </w:p>
        </w:tc>
      </w:tr>
      <w:tr w:rsidR="00CE101E" w:rsidRPr="00CE101E" w14:paraId="370AE1F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D271E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298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FC3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E569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ABD8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54B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73E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60A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D7A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3EF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7FB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AF1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DFF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836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E3C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1D8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3A9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5742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ECE1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60F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A50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3D33F2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D88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ED9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4C7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668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55FC2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649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34EA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6D8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F5C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94E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8E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FFE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D23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138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321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2D6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0B8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0C0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DA3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D34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139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20F542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47D5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284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5FA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703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93D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02E3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A16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845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996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F94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332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EB5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357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7BB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551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FB0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F99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083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DD2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70F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8DD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2BB1543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5AB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14B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704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2C8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F96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D03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CC8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2BD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A462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155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77BC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09E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2B6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A33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1ED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4CF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8DB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9B2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AA4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34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A66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74C6BCB8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78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001.02.08.038. Котельная № 1. Модернизация ЦТП № 4 котельной №1 (установка узлов учета тепловой энергии)</w:t>
            </w:r>
          </w:p>
        </w:tc>
      </w:tr>
      <w:tr w:rsidR="00CE101E" w:rsidRPr="00CE101E" w14:paraId="6F522F1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2D40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D14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6BB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EE9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E90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0D7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639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E1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F36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4D3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658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55C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7076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2E8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DEF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7B43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8C3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F16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D55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994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288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81B6F05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60490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9D5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2D9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B16A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D7C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64B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D0E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EB4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0488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B18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7B9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A8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859A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8C20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B7D7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550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1AE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0BF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E44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F36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85A5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567CF34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F02D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C94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6D4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FD6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421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5C8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C6D2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160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D0E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80F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79D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F6F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2D3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3628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ECA9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FF2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94A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297C8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C2C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6A2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A3A8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753184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DF26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99D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3C45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A0E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10B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FA6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53A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5D8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F35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83C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8AB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579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347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F86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365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60B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04B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335A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46A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0BA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D67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</w:tr>
      <w:tr w:rsidR="00CE101E" w:rsidRPr="00CE101E" w14:paraId="60A404ED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663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001.02.08.039. Котельная № 1. Модернизация ЦТП № 5 котельной №1 (установка узлов учета тепловой энергии)</w:t>
            </w:r>
          </w:p>
        </w:tc>
      </w:tr>
      <w:tr w:rsidR="00CE101E" w:rsidRPr="00CE101E" w14:paraId="436B606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F24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57D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F43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D2C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FB30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477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3CB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F44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215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D64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B68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534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C816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2DB3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1AF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AD8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BB9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899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404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FC8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E50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8BD95DA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682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B74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71A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AF8D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A0E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8F0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F410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FFC6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0CA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15114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3970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676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0C6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F0D6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48B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3A3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499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03BF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737E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819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C48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AF65E9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AA716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8B72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659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0E49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F42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1AF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0E5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A0A8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C07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73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C4DE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639F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998E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BEB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E0FA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ACAE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7DC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9C12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3A2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39DF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FB0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F674522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812E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959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463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84D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48C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2196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A87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5D78F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6B5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1A5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6D3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393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249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E8B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666A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C5C1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15FF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FB8C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D47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D75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D8C2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09EA733A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F8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001.02.08.040. Котельная № 1. Модернизация ЦТП № 6 котельной №1 (установка узлов учета тепловой энергии)</w:t>
            </w:r>
          </w:p>
        </w:tc>
      </w:tr>
      <w:tr w:rsidR="00CE101E" w:rsidRPr="00CE101E" w14:paraId="123AB32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413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9262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9A4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D16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45C9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9A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123C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770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4EF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DFC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9E5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230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189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D2D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47D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0252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8D2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5A411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080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06F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561A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E9D231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33E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7F4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FA6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AF4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5903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A3C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231F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F6F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F28D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323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B7D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6B2A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FBF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F4E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55D7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99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2C2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1D1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D8B6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B0C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BA4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2EAEBE1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899C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122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61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813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304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4F4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AAE9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895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DD3C8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6707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0C6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EE41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744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AA9B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E21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EAE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8AA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74C3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7597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F26A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AD6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2CD2F14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98C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4E0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2A5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11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68D15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340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BAF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E5E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D38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E66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1545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E5A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32E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0A4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60C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A12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D3FD4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864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A2A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37F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A786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6B092BA4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F41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001.02.08.041. Котельная № 1. Модернизация ЦТП № 7 котельной №1 (установка узлов учета тепловой энергии)</w:t>
            </w:r>
          </w:p>
        </w:tc>
      </w:tr>
      <w:tr w:rsidR="00CE101E" w:rsidRPr="00CE101E" w14:paraId="4D7A2D5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C1F73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55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A3B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C0F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B7E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341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00D8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15D9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029B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C623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D095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6E7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443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0A8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3CF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4A44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A0B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C9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0A9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73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5A4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1290D1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695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5AB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9554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9A8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41FA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F3A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FFB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70C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4CC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5A7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6E4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A47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DD4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D4E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681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4EB2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CAB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46B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C1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80A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CD8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B9852C8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F9A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F9AD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A43C5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CAB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0C78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4480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B62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020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CF3F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7D1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75D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663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06CB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7C23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347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D3DF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F014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24F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FA1F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60F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3CAB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8D39FD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A50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437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436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EA3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363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92BD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455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3F6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95A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51A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336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BD1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A72E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B7E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7B6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3E5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12B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8F9C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6F41A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68C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E5B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717CE43C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88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001.02.08.042. Котельная № 4. Модернизация ЦТП № 1 котельной №4 (установка узлов учета тепловой энергии)</w:t>
            </w:r>
          </w:p>
        </w:tc>
      </w:tr>
      <w:tr w:rsidR="00CE101E" w:rsidRPr="00CE101E" w14:paraId="3D4AA9FB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D35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4D96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5C0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6163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5358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3EA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D50F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723F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B4C3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6B3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94A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EF8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EF9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F7C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4C2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CB7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D29BC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E85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7041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495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5F8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429483D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E9E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46BE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2D41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40D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766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DB87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A18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54D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4E05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684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E26E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68CB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FF49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6DE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953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756A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476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A7AA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21544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A22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5B6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AE1351F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18B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2D6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E2C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385B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5D6C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3E0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9AE2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FBC0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CC8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C62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7CC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0D47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44F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0B7D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E1B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9F2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258D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7A9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767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FAD3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DC9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5ED0FEC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C80B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A297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64B9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DEB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0173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870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1BE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854F8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9584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C21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306AA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769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2094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779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900D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247F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FC55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89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0878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BE4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5997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652</w:t>
            </w:r>
          </w:p>
        </w:tc>
      </w:tr>
      <w:tr w:rsidR="00CE101E" w:rsidRPr="00CE101E" w14:paraId="2C6144FA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92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001.02.08.043. Котельная № 4. Модернизация ЦТП № 2 котельной №4 (установка узлов учета тепловой энергии)</w:t>
            </w:r>
          </w:p>
        </w:tc>
      </w:tr>
      <w:tr w:rsidR="00CE101E" w:rsidRPr="00CE101E" w14:paraId="3E5E7746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FCB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EE6C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8222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325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DEEE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2AD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723C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31C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E904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4E92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97E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5A76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8941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2FD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F71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94F1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B015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F28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46F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8D89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A7E5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4BEC3B3C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88D4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803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937D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F85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D7B8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891C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0AD6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8C5A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32F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1EB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13C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200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A1B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741C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375F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061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34D0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FFC6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318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A8C2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9EB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6B7297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54B9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414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61D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0EDA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0B8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D530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B7B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2435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D7A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1C3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9E39B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913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BE0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C9B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515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65F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8FF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9E4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29A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90DE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6ECC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71A00160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E45D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E977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61F6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F847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99F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0979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94C0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6726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9002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8B8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03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22B5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550C3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22D2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B794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95F0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F8A8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12D1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C787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7542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39E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19B9A089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B71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001.02.08.044. Котельная № 4. Модернизация ЦТП № 3 котельной №4 (установка узлов учета тепловой энергии)</w:t>
            </w:r>
          </w:p>
        </w:tc>
      </w:tr>
      <w:tr w:rsidR="00CE101E" w:rsidRPr="00CE101E" w14:paraId="4B5A8D44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5D92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26D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186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2FD9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85FC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E424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1B5D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28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A463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393F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FBC6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C71B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29A2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1620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A6A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4A7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8EB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8D26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CBC4D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AE0F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454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E3699C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57FF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3EB9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D203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A8C8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E75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A3A5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D525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D47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555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9924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CC0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AFB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076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E8EB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562D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E791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B8927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8C0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5E728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B7D9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D71E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3DD87D3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66DB7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DA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09E7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379E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8BA0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4BAD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FA07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6BEC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A848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A914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4E6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F36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6F4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FACC4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C078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A8F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B94A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365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F144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98FE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8B6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1B8D7859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4CF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4A89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4B0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0297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2E5E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BF4C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9CF4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0D8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2D1D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67F8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665C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B956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720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72A3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AB95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9473F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21AF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0FA6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218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C82D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3A2E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  <w:tr w:rsidR="00CE101E" w:rsidRPr="00CE101E" w14:paraId="6E90BDA0" w14:textId="77777777" w:rsidTr="00CE101E">
        <w:trPr>
          <w:trHeight w:val="263"/>
        </w:trPr>
        <w:tc>
          <w:tcPr>
            <w:tcW w:w="5000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EAE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001.02.08.045. Котельная № 4. Модернизация ЦТП № 4 котельной №4 (установка узлов учета тепловой энергии)</w:t>
            </w:r>
          </w:p>
        </w:tc>
      </w:tr>
      <w:tr w:rsidR="00CE101E" w:rsidRPr="00CE101E" w14:paraId="7365ABAE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79098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капитальные затраты, без 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2FF9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4450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9237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C170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B5A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CD7B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7D60A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29FB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E62B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4E53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ADA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0F71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337A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A811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657F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A9DF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BD04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1CD5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AF809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3D4C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66BA3D72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8329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89E0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217C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611F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1C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1D652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7D7D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F201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F619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0612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D14C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3D64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18CB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0E1D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4AAE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D49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4BD7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5A4C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FF7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46CE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33D79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035885A9" w14:textId="77777777" w:rsidTr="00CE101E">
        <w:trPr>
          <w:trHeight w:val="263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42D3C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823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666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F35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C9D21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D52F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61D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75C3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934B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769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684A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4089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A057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1393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CE4A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C8857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D72D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B6A6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DA29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29AD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C432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E101E" w:rsidRPr="00CE101E" w14:paraId="3EEAD75B" w14:textId="77777777" w:rsidTr="00CE101E">
        <w:trPr>
          <w:trHeight w:val="525"/>
        </w:trPr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6641" w14:textId="7777777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смета подгруппы проектов накопленным итогом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BBBED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5991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011A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11F63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DE0E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9996A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F6A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F0950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5196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D62DC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659EE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4C84B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4AE01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541E26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58414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78B8C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65988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56DB5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E6E2D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5A1BF" w14:textId="777777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E101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</w:tr>
    </w:tbl>
    <w:p w14:paraId="023D384C" w14:textId="77777777" w:rsidR="001C017B" w:rsidRDefault="001C017B" w:rsidP="0044115C">
      <w:pPr>
        <w:spacing w:line="240" w:lineRule="auto"/>
        <w:ind w:firstLine="0"/>
        <w:rPr>
          <w:lang w:eastAsia="ru-RU"/>
        </w:rPr>
      </w:pPr>
    </w:p>
    <w:p w14:paraId="22175825" w14:textId="3D8A6B25" w:rsidR="00490295" w:rsidRDefault="00490295" w:rsidP="0044115C">
      <w:pPr>
        <w:spacing w:line="240" w:lineRule="auto"/>
        <w:ind w:firstLine="0"/>
        <w:rPr>
          <w:lang w:eastAsia="ru-RU"/>
        </w:rPr>
      </w:pPr>
      <w:r>
        <w:rPr>
          <w:lang w:eastAsia="ru-RU"/>
        </w:rPr>
        <w:t>* Предложения по мероприятиям на источниках тепловой энергии и тепловых сетях от ЕТО, не имеющих подтвержденного источника финансирования на момент разработки схемы теплоснабжения (отсутствие согласования о внесении в инвестиционную программу от регулирующего органа, бюджеты разных уровней)</w:t>
      </w:r>
    </w:p>
    <w:p w14:paraId="0E44465E" w14:textId="77777777" w:rsidR="00490295" w:rsidRDefault="00490295" w:rsidP="00E32607">
      <w:pPr>
        <w:rPr>
          <w:lang w:eastAsia="ru-RU"/>
        </w:rPr>
        <w:sectPr w:rsidR="00490295" w:rsidSect="00CE101E">
          <w:pgSz w:w="23811" w:h="16838" w:orient="landscape" w:code="8"/>
          <w:pgMar w:top="1560" w:right="850" w:bottom="1134" w:left="709" w:header="567" w:footer="567" w:gutter="0"/>
          <w:cols w:space="720"/>
          <w:docGrid w:linePitch="326"/>
        </w:sectPr>
      </w:pPr>
    </w:p>
    <w:p w14:paraId="52D9F2CB" w14:textId="279AB830" w:rsidR="00490295" w:rsidRDefault="00CD5214" w:rsidP="00CD5214">
      <w:pPr>
        <w:pStyle w:val="1-"/>
      </w:pPr>
      <w:bookmarkStart w:id="23" w:name="_Toc213802269"/>
      <w:r w:rsidRPr="00CD5214">
        <w:lastRenderedPageBreak/>
        <w:t>Предложения по источникам инвестиций, обеспечивающих финансовые потребности</w:t>
      </w:r>
      <w:bookmarkEnd w:id="23"/>
    </w:p>
    <w:p w14:paraId="04B310A7" w14:textId="3A8A407C" w:rsidR="00021948" w:rsidRDefault="00021948" w:rsidP="00021948">
      <w:pPr>
        <w:rPr>
          <w:lang w:eastAsia="ru-RU"/>
        </w:rPr>
      </w:pPr>
      <w:r>
        <w:rPr>
          <w:lang w:eastAsia="ru-RU"/>
        </w:rPr>
        <w:t xml:space="preserve">В сложившихся условиях хозяйственно-финансовой деятельности для организаций, осуществляющих регулируемые виды деятельности в области теплоснабжения на территории </w:t>
      </w:r>
      <w:r w:rsidR="001B7560">
        <w:rPr>
          <w:lang w:eastAsia="ru-RU"/>
        </w:rPr>
        <w:t>г.</w:t>
      </w:r>
      <w:r w:rsidR="008F7F00">
        <w:rPr>
          <w:lang w:eastAsia="ru-RU"/>
        </w:rPr>
        <w:t xml:space="preserve"> </w:t>
      </w:r>
      <w:r w:rsidR="001B7560">
        <w:rPr>
          <w:lang w:eastAsia="ru-RU"/>
        </w:rPr>
        <w:t>о.</w:t>
      </w:r>
      <w:r w:rsidR="008F7F00">
        <w:rPr>
          <w:lang w:eastAsia="ru-RU"/>
        </w:rPr>
        <w:t xml:space="preserve"> </w:t>
      </w:r>
      <w:r w:rsidR="0044115C">
        <w:rPr>
          <w:lang w:eastAsia="ru-RU"/>
        </w:rPr>
        <w:t>Реутов</w:t>
      </w:r>
      <w:r>
        <w:rPr>
          <w:lang w:eastAsia="ru-RU"/>
        </w:rPr>
        <w:t>, возможно рассмотрение различных источников финансирования, обеспечивающих реализацию проектов, предусмотренных различными вариантами развития:</w:t>
      </w:r>
    </w:p>
    <w:p w14:paraId="6492863F" w14:textId="3D356D7F" w:rsidR="00021948" w:rsidRDefault="00021948" w:rsidP="00021948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собственные средства теплоснабжающих организаций, образующиеся за счет следующих источников:</w:t>
      </w:r>
    </w:p>
    <w:p w14:paraId="643505D6" w14:textId="44422214" w:rsidR="00021948" w:rsidRDefault="00021948" w:rsidP="00021948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прибыли от регулируемой деятельности в сфере теплоснабжения;</w:t>
      </w:r>
    </w:p>
    <w:p w14:paraId="612DD29C" w14:textId="07D06039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включения капитальных затрат в тариф на тепловую энергию;</w:t>
      </w:r>
    </w:p>
    <w:p w14:paraId="35F58BC8" w14:textId="357FFFF5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платы (тариф) за подключение;</w:t>
      </w:r>
    </w:p>
    <w:p w14:paraId="28003AB8" w14:textId="19D7D111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амортизационных отчислений, включенных в тариф на тепловую энергию (в том числе на вновь вводимое оборудование, здания, сооружения, нематериальные активы и т.д.);</w:t>
      </w:r>
    </w:p>
    <w:p w14:paraId="2BD96E20" w14:textId="4170B859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 xml:space="preserve">экономии операционных расходов за счет энергоресурсосбережения как следствие реализации проектов по модернизации и техническому перевооружению систем теплоснабжения при введении долгосрочных тарифов;  </w:t>
      </w:r>
    </w:p>
    <w:p w14:paraId="4F628DD4" w14:textId="108F2A05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заемные средства (кредиты);</w:t>
      </w:r>
    </w:p>
    <w:p w14:paraId="12E7CD71" w14:textId="75883AA6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финансирование из бюджетов различных уровней.</w:t>
      </w:r>
    </w:p>
    <w:p w14:paraId="61C13034" w14:textId="77777777" w:rsidR="00021948" w:rsidRDefault="00021948" w:rsidP="00021948">
      <w:pPr>
        <w:rPr>
          <w:lang w:eastAsia="ru-RU"/>
        </w:rPr>
      </w:pPr>
      <w:r>
        <w:rPr>
          <w:lang w:eastAsia="ru-RU"/>
        </w:rPr>
        <w:t>На данный момент все основные теплоснабжающие организации города формируют тариф на тепловую энергию методом индексации установленных тарифов.</w:t>
      </w:r>
    </w:p>
    <w:p w14:paraId="4B633805" w14:textId="77777777" w:rsidR="00021948" w:rsidRDefault="00021948" w:rsidP="00021948">
      <w:pPr>
        <w:rPr>
          <w:lang w:eastAsia="ru-RU"/>
        </w:rPr>
      </w:pPr>
      <w:r>
        <w:rPr>
          <w:lang w:eastAsia="ru-RU"/>
        </w:rPr>
        <w:t>Возврат инвестиций при формировании тарифа методом индексации установленных тарифов может осуществляться следующим способом:</w:t>
      </w:r>
    </w:p>
    <w:p w14:paraId="3868FEB2" w14:textId="7DBACF25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 xml:space="preserve">за счет включения в тариф ускоренной амортизации (неподконтрольные расходы - п.39 №760-Э от 13 июня 2013 года), варьируемым параметром в данном случае является коэффициент уменьшаемого остатка, который может принимать значения от 1 до 3 (в соответствии с п. 43 «Основ ценообразования в сфере теплоснабжения», утвержденных постановлением Правительства Российской Федерации от 22 октября 2012 г. № 1075, сумма амортизации основных средств регулируемой организации для </w:t>
      </w:r>
      <w:r>
        <w:rPr>
          <w:lang w:eastAsia="ru-RU"/>
        </w:rPr>
        <w:lastRenderedPageBreak/>
        <w:t>расчета тарифов определяется в соответствии с нормативными правовыми актами Российской Федерации, регулирующими отношения в сфере бухгалтерского учета);</w:t>
      </w:r>
    </w:p>
    <w:p w14:paraId="2EFFB534" w14:textId="2E952EA5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за счет включения в тариф расходов по выплате займов и кредитных договоров средства, которых направляются на капитальные вложения (за вычетом амортизационных отчислений, являющихся источником финансирования капитальных вложений), включая проценты по займам и кредитным договорам (неподконтрольные расходы - п.39 №760-Э от 13 июня 2013 года);</w:t>
      </w:r>
    </w:p>
    <w:p w14:paraId="22D74AC2" w14:textId="2C296B5D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за счет устанавливаемого нормативного уровня прибыли, учитывающего, в том числе необходимость в осуществлении инвестиций (устанавливаемая прибыль - п.41 №760-Э от 13 июня 2013 года).</w:t>
      </w:r>
    </w:p>
    <w:p w14:paraId="385BB72A" w14:textId="77777777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При формировании тарифа с помощью метода обеспечения доходности инвестированного капитала в необходимую валовую выручку регулируемой организации включается возврат инвестированного капитала и доход на инвестированный капитал. Для применения метода обеспечения доходности инвестиционного капитала необходимо соблюдение целого ряда условий:</w:t>
      </w:r>
    </w:p>
    <w:p w14:paraId="318E930F" w14:textId="1B5FDAB4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регулируемая организация не является государственным или муниципальным унитарным предприятием;</w:t>
      </w:r>
    </w:p>
    <w:p w14:paraId="45AC8742" w14:textId="45846E9D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имеется утвержденная в установленном порядке схема теплоснабжения;</w:t>
      </w:r>
    </w:p>
    <w:p w14:paraId="06CDBC88" w14:textId="478B3B6E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соответствие одному из критериев:</w:t>
      </w:r>
    </w:p>
    <w:p w14:paraId="1DC660CF" w14:textId="28CCD2B6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регулируемая организация владеет на праве собственности или на ином законном основании источниками тепловой энергии, производящими тепловую энергию (мощность) в режиме комбинированной выработки электрической и тепловой энергии;</w:t>
      </w:r>
    </w:p>
    <w:p w14:paraId="5E7CAFE7" w14:textId="57B0366A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регулируемая организация владеет производственными объектами на основании концессионного соглашения;</w:t>
      </w:r>
    </w:p>
    <w:p w14:paraId="70750E6D" w14:textId="72AB0583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установленная тепловая мощность источников, которыми регулируемая организация владеет на праве собственности или на ином законном основании, составляет не менее 10 Гкал/ч;</w:t>
      </w:r>
    </w:p>
    <w:p w14:paraId="55B75FCF" w14:textId="514BA54B" w:rsidR="00021948" w:rsidRDefault="00021948" w:rsidP="00663453">
      <w:pPr>
        <w:pStyle w:val="ad"/>
        <w:numPr>
          <w:ilvl w:val="0"/>
          <w:numId w:val="25"/>
        </w:numPr>
        <w:rPr>
          <w:lang w:eastAsia="ru-RU"/>
        </w:rPr>
      </w:pPr>
      <w:r>
        <w:rPr>
          <w:lang w:eastAsia="ru-RU"/>
        </w:rPr>
        <w:t>протяженность тепловых сетей, которыми регулируемая организация владеет на праве собственности или на ином законном основании, составляет не менее 50 км в 2-трубном исчислении.</w:t>
      </w:r>
    </w:p>
    <w:p w14:paraId="76E37DE9" w14:textId="77777777" w:rsidR="00021948" w:rsidRDefault="00021948" w:rsidP="00021948">
      <w:pPr>
        <w:rPr>
          <w:lang w:eastAsia="ru-RU"/>
        </w:rPr>
      </w:pPr>
      <w:r>
        <w:rPr>
          <w:lang w:eastAsia="ru-RU"/>
        </w:rPr>
        <w:t xml:space="preserve">При формировании тарифа с помощью метода обеспечения доходности инвестированного капитала окупаемость инвестиций может достигаться за счет </w:t>
      </w:r>
      <w:r>
        <w:rPr>
          <w:lang w:eastAsia="ru-RU"/>
        </w:rPr>
        <w:lastRenderedPageBreak/>
        <w:t>вариативности нормы доходности инвестированного капитала, а также срока возврата инвестиций (применимо только при заключении концессионного соглашения, т.к. в соответствии с п. 8 «Правил установления долгосрочных параметров регулирования деятельности организаций в отнесенной законодательством Российской Федерации к сферам деятельности субъектов естественных монополий сфере теплоснабжения и (или) цен (тарифов) в сфере теплоснабжения, которые подлежат регулированию в соответствии с перечнем, определенным статьей 8 Федерального закона «О теплоснабжении», утвержденных постановлением Правительства Российской Федерации от 22 октября 2012 г. № 1075, срок возврата инвестированного капитала устанавливается равным 20 годам, если иной срок не предусмотрен концессионным соглашением).</w:t>
      </w:r>
    </w:p>
    <w:p w14:paraId="10623B33" w14:textId="77777777" w:rsidR="00021948" w:rsidRDefault="00021948" w:rsidP="00021948">
      <w:pPr>
        <w:rPr>
          <w:lang w:eastAsia="ru-RU"/>
        </w:rPr>
      </w:pPr>
      <w:r>
        <w:rPr>
          <w:lang w:eastAsia="ru-RU"/>
        </w:rPr>
        <w:t>В соответствии с Постановлением Правительства РФ №1075 от 22.10.2012 г. «О ценообразовании в сфере теплоснабжения» затраты регулирующей организации на реализацию мероприятий по подключению новых потребителей могут быть компенсированы за счет платы за подключение. В общем случае при формировании платы за подключение, устанавливаемой в индивидуальном порядке (при подключении тепловой нагрузки более 1,5 Гкал/ч), включаются следующие средства для компенсации регулируемой организации:</w:t>
      </w:r>
    </w:p>
    <w:p w14:paraId="2385C834" w14:textId="5AC828E0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расходы на проведение мероприятий по подключению объекта капитального строительства потребителя, в том числе - застройщика;</w:t>
      </w:r>
    </w:p>
    <w:p w14:paraId="5E5E40F7" w14:textId="2E77BA21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расходы на создание (реконструкцию) тепловых сетей от существующих тепловых сетей или источников тепловой энергии до точки подключения объекта капитального строительства потребителя, рассчитанных в соответствии со сметной стоимостью создания (реконструкции) соответствующих тепловых сетей;</w:t>
      </w:r>
    </w:p>
    <w:p w14:paraId="60EF27E8" w14:textId="6620A84A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>расходы на создание (реконструкцию) источников тепловой энергии и (или) развитие существующих источников тепловой энергии и (или) тепловых сетей, необходимых для создания технической возможности такого подключения, в том числе в соответствии со сметной стоимостью создания (реконструкции, модернизации) соответствующих тепловых сетей и источников тепловой энергии;</w:t>
      </w:r>
    </w:p>
    <w:p w14:paraId="51DAE9DD" w14:textId="167B7C1C" w:rsidR="00021948" w:rsidRDefault="00021948" w:rsidP="00663453">
      <w:pPr>
        <w:pStyle w:val="ad"/>
        <w:numPr>
          <w:ilvl w:val="0"/>
          <w:numId w:val="24"/>
        </w:numPr>
        <w:ind w:left="0" w:firstLine="1069"/>
        <w:rPr>
          <w:lang w:eastAsia="ru-RU"/>
        </w:rPr>
      </w:pPr>
      <w:r>
        <w:rPr>
          <w:lang w:eastAsia="ru-RU"/>
        </w:rPr>
        <w:t xml:space="preserve">налог на прибыль, определяемый в соответствии с налоговым законодательством. </w:t>
      </w:r>
    </w:p>
    <w:p w14:paraId="564AA36B" w14:textId="77777777" w:rsidR="00021948" w:rsidRDefault="00021948" w:rsidP="00021948">
      <w:pPr>
        <w:rPr>
          <w:lang w:eastAsia="ru-RU"/>
        </w:rPr>
      </w:pPr>
      <w:r>
        <w:rPr>
          <w:lang w:eastAsia="ru-RU"/>
        </w:rPr>
        <w:t xml:space="preserve">При формировании платы за подключение тепловой нагрузки от 0,1 до 1,5 Гкал/ч также включаются средства для компенсации регулируемой организации расходов на </w:t>
      </w:r>
      <w:r>
        <w:rPr>
          <w:lang w:eastAsia="ru-RU"/>
        </w:rPr>
        <w:lastRenderedPageBreak/>
        <w:t xml:space="preserve">проведение мероприятий по подключению объекта капитального строительства потребителя, в том числе застройщика, расходов на создание (реконструкцию) тепловых сетей от существующих тепловых сетей до точки подключения объекта капитального строительства потребителя, а также налог на прибыль, определяемый в соответствии с налоговым законодательством. </w:t>
      </w:r>
    </w:p>
    <w:p w14:paraId="086C1B70" w14:textId="612908C1" w:rsidR="00021948" w:rsidRDefault="00021948" w:rsidP="00021948">
      <w:pPr>
        <w:rPr>
          <w:lang w:eastAsia="ru-RU"/>
        </w:rPr>
      </w:pPr>
      <w:r>
        <w:rPr>
          <w:lang w:eastAsia="ru-RU"/>
        </w:rPr>
        <w:t>Финансирование рассматриваемых проектов из бюджетов различных уровней может быть реализовано через различные целевые муниципальные, региональные и федеральные программы.</w:t>
      </w:r>
      <w:r w:rsidR="003858AB">
        <w:rPr>
          <w:lang w:eastAsia="ru-RU"/>
        </w:rPr>
        <w:t xml:space="preserve"> </w:t>
      </w:r>
      <w:r>
        <w:rPr>
          <w:lang w:eastAsia="ru-RU"/>
        </w:rPr>
        <w:t xml:space="preserve">Бюджетные средства могут быть использованы для финансирования низкоэффективных проектов и социально-значимых проектов при отсутствии других возможностей по финансированию проектов. Также бюджетные средства могут быть использованы для субсидирования разницы между экономически обоснованным значением тарифа на тепловую энергию (сформированного с учетом возврата капитальных затрат на реконструкцию и модернизацию систем теплоснабжения) и тарифом установленным регулирующим органом с учетом предельного роста совокупного платежа граждан за коммунальные услуги. </w:t>
      </w:r>
    </w:p>
    <w:p w14:paraId="366549D1" w14:textId="0696DBA2" w:rsidR="00021948" w:rsidRPr="00D92880" w:rsidRDefault="00B30285" w:rsidP="00B4366D">
      <w:pPr>
        <w:rPr>
          <w:lang w:eastAsia="ru-RU"/>
        </w:rPr>
      </w:pPr>
      <w:r w:rsidRPr="00D92880">
        <w:rPr>
          <w:lang w:eastAsia="ru-RU"/>
        </w:rPr>
        <w:t xml:space="preserve">В настоящий момент в </w:t>
      </w:r>
      <w:r w:rsidR="001B7560">
        <w:rPr>
          <w:lang w:eastAsia="ru-RU"/>
        </w:rPr>
        <w:t xml:space="preserve">г.о. </w:t>
      </w:r>
      <w:r w:rsidR="0044115C">
        <w:rPr>
          <w:lang w:eastAsia="ru-RU"/>
        </w:rPr>
        <w:t>Реутове</w:t>
      </w:r>
      <w:r w:rsidRPr="00D92880">
        <w:rPr>
          <w:lang w:eastAsia="ru-RU"/>
        </w:rPr>
        <w:t xml:space="preserve"> для модернизации и развития инженерной инфраструктуры, повышения энергоэффективности и развития отрасли обращения с отходами применяется Государственная программа</w:t>
      </w:r>
      <w:r w:rsidR="00B4366D" w:rsidRPr="00D92880">
        <w:rPr>
          <w:lang w:eastAsia="ru-RU"/>
        </w:rPr>
        <w:t xml:space="preserve"> </w:t>
      </w:r>
      <w:r w:rsidRPr="00D92880">
        <w:rPr>
          <w:lang w:eastAsia="ru-RU"/>
        </w:rPr>
        <w:t xml:space="preserve">Московской области </w:t>
      </w:r>
      <w:r w:rsidR="00B4366D" w:rsidRPr="00D92880">
        <w:rPr>
          <w:lang w:eastAsia="ru-RU"/>
        </w:rPr>
        <w:t xml:space="preserve">(далее – ГП) </w:t>
      </w:r>
      <w:r w:rsidRPr="00D92880">
        <w:rPr>
          <w:lang w:eastAsia="ru-RU"/>
        </w:rPr>
        <w:t>«Развитие инженерной инфраструктуры, энергоэффективности и отрасли обращения с отходами</w:t>
      </w:r>
      <w:r w:rsidR="00B4366D" w:rsidRPr="00D92880">
        <w:rPr>
          <w:lang w:eastAsia="ru-RU"/>
        </w:rPr>
        <w:t xml:space="preserve">» на 2023-2028 годы». Мероприятия по </w:t>
      </w:r>
      <w:r w:rsidR="0033388B">
        <w:rPr>
          <w:lang w:eastAsia="ru-RU"/>
        </w:rPr>
        <w:t>ООО</w:t>
      </w:r>
      <w:r w:rsidR="00B4366D" w:rsidRPr="00D92880">
        <w:rPr>
          <w:lang w:eastAsia="ru-RU"/>
        </w:rPr>
        <w:t xml:space="preserve"> «</w:t>
      </w:r>
      <w:r w:rsidR="0033388B">
        <w:rPr>
          <w:lang w:eastAsia="ru-RU"/>
        </w:rPr>
        <w:t>РСК</w:t>
      </w:r>
      <w:r w:rsidR="00B4366D" w:rsidRPr="00D92880">
        <w:rPr>
          <w:lang w:eastAsia="ru-RU"/>
        </w:rPr>
        <w:t>», которые не имеют подтвержденного финансирования и не внесены в ГП, рассмотрены и планиру</w:t>
      </w:r>
      <w:r w:rsidR="0033388B">
        <w:rPr>
          <w:lang w:eastAsia="ru-RU"/>
        </w:rPr>
        <w:t>ю</w:t>
      </w:r>
      <w:r w:rsidR="00B4366D" w:rsidRPr="00D92880">
        <w:rPr>
          <w:lang w:eastAsia="ru-RU"/>
        </w:rPr>
        <w:t xml:space="preserve">тся к внесению в ГП или аналогичную программу. Кроме того, часть проектов, как показано в таблице 4, будут реализоваться за счет </w:t>
      </w:r>
      <w:r w:rsidR="0033388B">
        <w:rPr>
          <w:lang w:eastAsia="ru-RU"/>
        </w:rPr>
        <w:t>платы за подключение и собственные средства ООО «РСК»</w:t>
      </w:r>
      <w:r w:rsidR="00B4366D" w:rsidRPr="00D92880">
        <w:rPr>
          <w:lang w:eastAsia="ru-RU"/>
        </w:rPr>
        <w:t>.</w:t>
      </w:r>
    </w:p>
    <w:p w14:paraId="4EFC3678" w14:textId="793D20D1" w:rsidR="00490295" w:rsidRPr="00D92880" w:rsidRDefault="00021948" w:rsidP="00021948">
      <w:pPr>
        <w:rPr>
          <w:lang w:eastAsia="ru-RU"/>
        </w:rPr>
      </w:pPr>
      <w:r w:rsidRPr="00D92880">
        <w:rPr>
          <w:lang w:eastAsia="ru-RU"/>
        </w:rPr>
        <w:t>Письмо о подтверждении планов бюджетного финансирования соответствующих мероприятий представлено в приложении к настоящей главе.</w:t>
      </w:r>
    </w:p>
    <w:p w14:paraId="2AE5A6DA" w14:textId="67129E2F" w:rsidR="00B4366D" w:rsidRDefault="00B4366D" w:rsidP="00B4366D">
      <w:pPr>
        <w:rPr>
          <w:lang w:eastAsia="ru-RU"/>
        </w:rPr>
      </w:pPr>
      <w:r>
        <w:rPr>
          <w:lang w:eastAsia="ru-RU"/>
        </w:rPr>
        <w:t xml:space="preserve">В таблице 4 представлен общий план финансирования проектов, предусмотренных для реализации развития систем теплоснабжения </w:t>
      </w:r>
      <w:r w:rsidR="001B7560">
        <w:rPr>
          <w:lang w:eastAsia="ru-RU"/>
        </w:rPr>
        <w:t xml:space="preserve">г.о. </w:t>
      </w:r>
      <w:r w:rsidR="0044115C">
        <w:rPr>
          <w:lang w:eastAsia="ru-RU"/>
        </w:rPr>
        <w:t>Реутов</w:t>
      </w:r>
      <w:r w:rsidR="0033388B">
        <w:rPr>
          <w:lang w:eastAsia="ru-RU"/>
        </w:rPr>
        <w:t>а</w:t>
      </w:r>
      <w:r>
        <w:rPr>
          <w:lang w:eastAsia="ru-RU"/>
        </w:rPr>
        <w:t xml:space="preserve">. </w:t>
      </w:r>
    </w:p>
    <w:p w14:paraId="47C263F5" w14:textId="77777777" w:rsidR="00CD5214" w:rsidRDefault="00CD5214" w:rsidP="00E32607">
      <w:pPr>
        <w:rPr>
          <w:lang w:eastAsia="ru-RU"/>
        </w:rPr>
      </w:pPr>
    </w:p>
    <w:p w14:paraId="0E736496" w14:textId="77777777" w:rsidR="00CD5214" w:rsidRDefault="00CD5214" w:rsidP="00E32607">
      <w:pPr>
        <w:rPr>
          <w:lang w:eastAsia="ru-RU"/>
        </w:rPr>
      </w:pPr>
    </w:p>
    <w:p w14:paraId="6B9EEDF1" w14:textId="77777777" w:rsidR="00663453" w:rsidRDefault="00663453" w:rsidP="00E32607">
      <w:pPr>
        <w:rPr>
          <w:lang w:eastAsia="ru-RU"/>
        </w:rPr>
        <w:sectPr w:rsidR="00663453" w:rsidSect="00663453">
          <w:pgSz w:w="11907" w:h="16840" w:code="9"/>
          <w:pgMar w:top="850" w:right="1134" w:bottom="1701" w:left="1701" w:header="567" w:footer="567" w:gutter="0"/>
          <w:cols w:space="720"/>
          <w:docGrid w:linePitch="326"/>
        </w:sectPr>
      </w:pPr>
    </w:p>
    <w:p w14:paraId="57788AE8" w14:textId="7D5968EF" w:rsidR="00663453" w:rsidRDefault="00663453" w:rsidP="00663453">
      <w:pPr>
        <w:pStyle w:val="af0"/>
        <w:ind w:hanging="142"/>
      </w:pPr>
      <w:bookmarkStart w:id="24" w:name="_Toc213802279"/>
      <w:r w:rsidRPr="009A7F7A">
        <w:lastRenderedPageBreak/>
        <w:t>Таблица</w:t>
      </w:r>
      <w:r>
        <w:t xml:space="preserve"> </w:t>
      </w:r>
      <w:fldSimple w:instr=" SEQ Таблица \* ARABIC ">
        <w:r w:rsidR="00F268F1">
          <w:rPr>
            <w:noProof/>
          </w:rPr>
          <w:t>4</w:t>
        </w:r>
      </w:fldSimple>
      <w:r w:rsidRPr="009A7F7A">
        <w:t xml:space="preserve"> –</w:t>
      </w:r>
      <w:r>
        <w:t xml:space="preserve"> </w:t>
      </w:r>
      <w:r w:rsidRPr="00663453">
        <w:rPr>
          <w:spacing w:val="-2"/>
        </w:rPr>
        <w:t>Общий план финансирования проектов в ценах соответствующих лет, тыс. руб. с НДС</w:t>
      </w:r>
      <w:bookmarkEnd w:id="24"/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02"/>
        <w:gridCol w:w="911"/>
        <w:gridCol w:w="911"/>
        <w:gridCol w:w="912"/>
        <w:gridCol w:w="912"/>
        <w:gridCol w:w="912"/>
        <w:gridCol w:w="909"/>
        <w:gridCol w:w="909"/>
        <w:gridCol w:w="909"/>
        <w:gridCol w:w="2699"/>
        <w:gridCol w:w="2660"/>
      </w:tblGrid>
      <w:tr w:rsidR="0033388B" w:rsidRPr="0033388B" w14:paraId="68857646" w14:textId="77777777" w:rsidTr="0033388B">
        <w:trPr>
          <w:trHeight w:val="480"/>
          <w:tblHeader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8F68F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Номер проекта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78619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F01EC2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E2BB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7EC2C6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31188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452AB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2030-2034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42FCF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2035-2039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CAC8D3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2040-2044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74270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Предложения по источникам инвестиций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78DC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Статья возврата инвестиций</w:t>
            </w:r>
          </w:p>
        </w:tc>
      </w:tr>
      <w:tr w:rsidR="0033388B" w:rsidRPr="0033388B" w14:paraId="0D15A1B9" w14:textId="77777777" w:rsidTr="0033388B">
        <w:trPr>
          <w:trHeight w:val="263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1739EA" w14:textId="77777777" w:rsidR="0033388B" w:rsidRPr="0033388B" w:rsidRDefault="0033388B" w:rsidP="0033388B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ЕТО-1, ООО "РСК"</w:t>
            </w:r>
          </w:p>
        </w:tc>
      </w:tr>
      <w:tr w:rsidR="001B143C" w:rsidRPr="0033388B" w14:paraId="355F8B01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9F64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001.01.02.001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999A85" w14:textId="297BF61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426 234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9B7E9" w14:textId="7979D18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423 677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12615" w14:textId="1460DCE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ED590" w14:textId="2880353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3B84D" w14:textId="134F135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22449" w14:textId="0CF66E9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6D4D9" w14:textId="0DD5EFD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03D04" w14:textId="544998F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1C325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827E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4202022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64874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001.01.02.002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73199" w14:textId="2DFFA4F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448 667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67CE5" w14:textId="6EC1448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445 975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22D83" w14:textId="66B4FB4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8F001" w14:textId="7A1E80E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C220A" w14:textId="0AFE2BA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2C502" w14:textId="0A7BE68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C9C5E" w14:textId="24F7293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7964C" w14:textId="2B1AC46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D946A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35FD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0CACE5C8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D8335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001.01.02.003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F4D56" w14:textId="521AD74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10 236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6C837" w14:textId="20E3C6B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40 945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9BB615" w14:textId="0B61962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17 060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4FDC6" w14:textId="3D2517D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86CF9" w14:textId="659306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95058" w14:textId="00FCBFE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C092C" w14:textId="70AAECE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8C895" w14:textId="1E22C29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3CFAD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E7A2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0168AF30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7D86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001.01.02.004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61B2C" w14:textId="5A52599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148 764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D3775" w14:textId="34E2EBB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381 405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5607D" w14:textId="2C9B46B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149 320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38535" w14:textId="3E2ABA2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A2E60" w14:textId="6187C62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1F6EA" w14:textId="427C595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AA20E9" w14:textId="4965238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BD636F" w14:textId="6476C03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C7C8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233C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0258452C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574E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001.01.02.005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322DA" w14:textId="553E439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86 325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F579" w14:textId="01A4CC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2173F" w14:textId="1CA41D0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2A220" w14:textId="357AA01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C2A873" w14:textId="18BEF7D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C5234F" w14:textId="6A62075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87E3D" w14:textId="658014F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3FE39E" w14:textId="00671C3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C0F19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BFEBD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60136421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2586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6B386" w14:textId="008904F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2046F" w14:textId="6F81CB2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F0C742" w14:textId="34467C2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2 652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8D38A" w14:textId="6F895AE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8478C" w14:textId="53E1285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DADC9" w14:textId="67DED05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E0CF64" w14:textId="2383398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0DADC" w14:textId="163110A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91838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DE3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7AD7FACA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52DC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981A1" w14:textId="07BAE40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EFDFF" w14:textId="4C98E66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5 873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2C087" w14:textId="6E044F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111 588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A0F149" w14:textId="72211F9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539C2" w14:textId="4568047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5C92D" w14:textId="76C0AA0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3AD5F" w14:textId="35BBF8B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EF040" w14:textId="20D583B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C39FD0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6E33A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5DD1AE4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D059A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CC647" w14:textId="1976849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F69C2" w14:textId="35354E0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2 833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91AC1" w14:textId="28EBAEE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7451CD" w14:textId="5CFD466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310B2" w14:textId="6F058C2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453BB" w14:textId="6580A19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D0952" w14:textId="35CB906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B6734" w14:textId="1287273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31C9F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DB45D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35A0EEDC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D8521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916D5" w14:textId="5A6B16A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7DCD08" w14:textId="6667A0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F9C3A" w14:textId="4B6BA0D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91B42" w14:textId="661F2C1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3 695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E7AA0A" w14:textId="55D4FB3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70 205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30D28" w14:textId="1184669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CBB54" w14:textId="3254FA5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B72D5" w14:textId="214E3DA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1562F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05D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771AB72E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83B2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2EB3D" w14:textId="6930CD9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75E7F" w14:textId="35F72C8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11816" w14:textId="7A20817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1 396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5D7B0" w14:textId="0AB96E3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050A7" w14:textId="4DC37E7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30F14" w14:textId="0FD1972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64822" w14:textId="66C9F96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BA2056" w14:textId="714F3F4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7750DF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3562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6E22A10B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263F5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19EC6" w14:textId="43D2246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4D390" w14:textId="7084B9E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553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54004" w14:textId="64A28BC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10 512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580F0" w14:textId="1ABA155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06CD3" w14:textId="32207F3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BB63" w14:textId="0D1E91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08B8D" w14:textId="0399488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9657BF" w14:textId="06A35D6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104B8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C18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44DD215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916C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B02BE" w14:textId="05E55E8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50CF0" w14:textId="231399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7 127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2E2BD3" w14:textId="09B4901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543949" w14:textId="14DBD4C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67445" w14:textId="13FEB76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7513B" w14:textId="17EEE12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44049" w14:textId="193A8CA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33A63" w14:textId="16DAB1D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3CA3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0BF0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2BF9BCE3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60B55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FDA334" w14:textId="239D176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AEE50" w14:textId="17C2DF1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2 250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54689" w14:textId="53C3C0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AFB695" w14:textId="3F32C7B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C508A" w14:textId="18CB05F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A92E1" w14:textId="6959532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185EC" w14:textId="5C73C9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0B93D0" w14:textId="0EE0537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26DAD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65AE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6612186B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0253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001.02.01.009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04CCE" w14:textId="519944B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F398D" w14:textId="0131876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4FB155" w14:textId="36D99C4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150 359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3054A" w14:textId="2453086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EA193" w14:textId="4D8EFE4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897F5D" w14:textId="7E848C7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7C91B" w14:textId="44563AF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B0519" w14:textId="14A5EDE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F665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55A9D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507308B9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FA37A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F5AA9" w14:textId="1609525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5C8FA" w14:textId="0D1D169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3 231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2C18E0" w14:textId="753657D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64 095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34588" w14:textId="50930D7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F4B7F" w14:textId="7EF46E2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101FDA" w14:textId="1A14782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2CA70" w14:textId="7208F3B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CCECD" w14:textId="4CD565A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67D71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325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29967AB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2883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001.02.01.011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D13646" w14:textId="6E40CB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31 720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BD20D" w14:textId="154DDE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126 878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62686" w14:textId="465C35B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52 866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0A871" w14:textId="2EE9FF7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AAEA7" w14:textId="3F21B12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AE799" w14:textId="21AA9BA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3DBDC" w14:textId="13288E4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64363" w14:textId="69E6C9E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A41D35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157FD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C017B" w:rsidRPr="0033388B" w14:paraId="01F16CAB" w14:textId="77777777" w:rsidTr="008A0E31">
        <w:trPr>
          <w:trHeight w:val="263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871D7" w14:textId="1EEFA930" w:rsidR="001C017B" w:rsidRPr="0033388B" w:rsidRDefault="001C017B" w:rsidP="001C017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001.02.01.012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408EB" w14:textId="6B3A4BB6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6E19B" w14:textId="36776494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1 220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9E707" w14:textId="1D5A4521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6 912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0CACB" w14:textId="2B1AC1C8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079A8" w14:textId="3C88D160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7E672" w14:textId="67D520CC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067AB" w14:textId="7658128A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5C18E" w14:textId="2BCC2F92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F5026" w14:textId="5349BC32" w:rsidR="001C017B" w:rsidRPr="0033388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27EA5" w14:textId="4EC5A0EE" w:rsidR="001C017B" w:rsidRPr="0033388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C017B" w:rsidRPr="0033388B" w14:paraId="6980C2D3" w14:textId="77777777" w:rsidTr="008A0E31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27EBD" w14:textId="0EBBB157" w:rsidR="001C017B" w:rsidRPr="0033388B" w:rsidRDefault="001C017B" w:rsidP="001C017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001.02.01.013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4EF5A" w14:textId="518F1924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FF469C" w14:textId="79C45F4E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48C57" w14:textId="7D891C62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8ABE4" w14:textId="1012CEEB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70BD8" w14:textId="3C98D5D4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E11EB" w14:textId="4E4FF24B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243E8" w14:textId="6C0EFDA3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3E576" w14:textId="1625409E" w:rsidR="001C017B" w:rsidRPr="001C017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6B2F7" w14:textId="2E2C9E2E" w:rsidR="001C017B" w:rsidRPr="0033388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C7211" w14:textId="00BD07B5" w:rsidR="001C017B" w:rsidRPr="0033388B" w:rsidRDefault="001C017B" w:rsidP="001C017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C01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1A036C49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ACE08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 001.02.03.001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EEA9C" w14:textId="7973A85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124 760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B5D7A" w14:textId="06FC7CB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67 178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E066E" w14:textId="75CC4FB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9A691" w14:textId="47743CD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7E524" w14:textId="472153D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E4F18" w14:textId="120202F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D54B1" w14:textId="00242D5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BF46" w14:textId="16F011E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4CA61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BF1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D51EB79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DF654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FA4C4" w14:textId="20F2234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0F281" w14:textId="3A8B5E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1 871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43014" w14:textId="7BA199D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35 551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55AC9" w14:textId="600710A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8C3F6" w14:textId="1E4B643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28045" w14:textId="46BA798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FB0FA" w14:textId="5D868B2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565D3" w14:textId="0F51DE4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024E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5405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EA0DB56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35EB1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001.02.03.003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48F0F" w14:textId="32143B1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0F55B" w14:textId="382E3C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1AC21" w14:textId="68AF891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2 470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854270" w14:textId="7937AF2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26B01" w14:textId="32C1ECC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FAE32" w14:textId="79B84CC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AB424" w14:textId="486299A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DAC36" w14:textId="41CBB89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4530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140D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7EF8B094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0B2F4E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001.02.03.004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2C4F7" w14:textId="0B4700A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EAF47F" w14:textId="702EEE9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5 473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291E5" w14:textId="03DBBAB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103 978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93A4EE" w14:textId="5B42898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B14C8" w14:textId="5D3CDCE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8F9BA" w14:textId="3409296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10979" w14:textId="401BAB8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52393" w14:textId="36B5FBB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2963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B7AF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74402703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B0F4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001.02.03.005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61E30" w14:textId="5F78F2C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0F9E5" w14:textId="177C2FE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F9397" w14:textId="5DE0898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1 772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DFA0C" w14:textId="0EB89A8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33 669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E714F" w14:textId="75C36AF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D9A19" w14:textId="1E0FBB0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85FB" w14:textId="36E3B9C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999F2" w14:textId="6C678F8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38F63" w14:textId="7AAA193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A4D4" w14:textId="52F44709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06DE2079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5A1AA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001.02.03.008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7CF1A" w14:textId="22215A0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90D1D7" w14:textId="0320F83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24 948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F0431" w14:textId="674B9C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E09289" w14:textId="3B37943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2573B" w14:textId="06BF321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93485" w14:textId="3601317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0B419" w14:textId="41F9685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9FE80" w14:textId="446420C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518B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0DE0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077B113A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6A1F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001.02.03.009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3E886" w14:textId="3344F25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58 618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C3E89" w14:textId="60F1D17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7F027" w14:textId="73A44B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CE9A" w14:textId="12F1133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6B9E4" w14:textId="2FFE049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658C3" w14:textId="5F0A46E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81146" w14:textId="25C04D0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B7B80" w14:textId="39B2BA0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DCBDF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2F2D8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7C83C64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09FD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180D5" w14:textId="5C46D9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830EA" w14:textId="28B6850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94A10" w14:textId="10367DE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2B257A" w14:textId="674A75A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96EBF" w14:textId="1B57847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A5C6B" w14:textId="2C751A0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8 355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85634" w14:textId="517E005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FE0EE" w14:textId="498D877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4F4B6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B35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063CAC8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17582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5EA5F" w14:textId="00CF7BF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32 067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D18F3" w14:textId="56519B7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30554" w14:textId="499F188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06CAA" w14:textId="2B87C74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5870F" w14:textId="5576ACD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B00FF" w14:textId="5C89559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21978" w14:textId="2A2464C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7DA78" w14:textId="463D4D0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5318A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A766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6E83D573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3747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890C9" w14:textId="3BBBE40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33 424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763C3" w14:textId="4B6800F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AE32B" w14:textId="040BD93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9AC5B" w14:textId="632A2F5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600B0" w14:textId="64DFAAD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53C7" w14:textId="32C1C95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BCC3D" w14:textId="47FE00F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71CEB" w14:textId="06C5AF7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D5EA0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18B0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37554E5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0A1D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DF272" w14:textId="7B3663F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22 573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AFFD7" w14:textId="48C159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5C1D4" w14:textId="456DA4A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9E358" w14:textId="739DEE8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36E39" w14:textId="6070DE9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76F2" w14:textId="7C8B24F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7EDAA" w14:textId="1C01941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5851A" w14:textId="5BBB26C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FF0F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083F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AABF553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46A05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230ED" w14:textId="006A72A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26 448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BCF97" w14:textId="1C37154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77F03" w14:textId="5318AD2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5087E9" w14:textId="607DFB5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AA5C0" w14:textId="01ADF38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581C0" w14:textId="7FAF06B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BF9C23" w14:textId="7964985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5A815" w14:textId="5DD4340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DFE6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87EB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F45C32E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F386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53E404" w14:textId="1FE5937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347 255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F5F6B" w14:textId="131C962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91 391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DC7059" w14:textId="55109E6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45 695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EF66C" w14:textId="3AD9960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0833F" w14:textId="6D7D5EF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7E4F3" w14:textId="1503952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708AE" w14:textId="6BEE3E1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4E336" w14:textId="5A54606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D6CF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99A6A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8E28FE3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D7A0E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0235B" w14:textId="1F8C3BF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943B6" w14:textId="40F481B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75517" w14:textId="62BD4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82123" w14:textId="4389AFE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BDDA8" w14:textId="6EB769F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35ABC" w14:textId="18FA8C0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1 940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CBCEE" w14:textId="2AD31A0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8E01C" w14:textId="481EE38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A705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394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581B4C40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6DB6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0C7D8D" w14:textId="533D53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9505C" w14:textId="0193EF9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C8D80" w14:textId="67321DA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2430" w14:textId="6C9EFEC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24A97" w14:textId="6B280FE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42DCA" w14:textId="4BF209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54 388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D7B4A" w14:textId="7A76255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CF14" w14:textId="55967B0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7FC39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D4E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7811E083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92525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001.02.03.019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22B383" w14:textId="03F60FE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164 304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D95D5" w14:textId="6421A87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A0623" w14:textId="70400A2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A4D00" w14:textId="3D8DE59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8BC23" w14:textId="304C930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65AF7" w14:textId="3CE5186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C7DD0" w14:textId="62D617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3645D" w14:textId="4F3112D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E086B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5D96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76A4F6B2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F063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001.02.03.022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E32EF" w14:textId="21C50A0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F4FB8D" w14:textId="116058D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32C50" w14:textId="016107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7B59B" w14:textId="6772C82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ECC28" w14:textId="11B4328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AF3FE" w14:textId="3CCA029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499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F52D4" w14:textId="322F2BF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97D15" w14:textId="219939B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0884F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3E4E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377B1514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990BFE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001.02.03.023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DD687" w14:textId="7C58B54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BEF48" w14:textId="7366958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3 068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A768C2" w14:textId="6617FE6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58 289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ABEE2" w14:textId="15A471F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9A6DD" w14:textId="336D941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3400E" w14:textId="2F4A871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D35C5" w14:textId="589A3B3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4BADA" w14:textId="24F5FDC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F139CE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4A0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775DFBEC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47EC1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 001.02.03.025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F6776" w14:textId="12F29C8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1004C" w14:textId="2376A1F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522B3" w14:textId="68B7594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15 512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1049E" w14:textId="71028C1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14 552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B0833" w14:textId="4B7B4A4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16 200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66E75" w14:textId="102939B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153 769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A867DB" w14:textId="44F7369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169 093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4FEDF" w14:textId="553A13E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178 635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28156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F4B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613D190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6781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001.02.03.026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A88E4" w14:textId="7243F94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247A8" w14:textId="4F9FD51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3ADAE" w14:textId="3791A8F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1 564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DAC825" w14:textId="5AD0BE2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29 723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D2EC6" w14:textId="0FCC176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383B06" w14:textId="0FE934C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D0788" w14:textId="38C562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6C8A4" w14:textId="6CECC23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C2C6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0F3FD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C1D0618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740B8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001.02.03.027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ABEBD" w14:textId="22DC715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44814" w14:textId="4105578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7E04ED" w14:textId="3313638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1 256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FD3E2" w14:textId="3BADBA9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23 858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07280" w14:textId="36E185D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55378" w14:textId="78705C9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8FFA8F" w14:textId="656D33D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C233A" w14:textId="7818BD7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05BC3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0CB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5A4AD92C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7FA31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001.02.03.028*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11B3A" w14:textId="3E8ABF8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E406F" w14:textId="7743F35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ABD49" w14:textId="5C9DE06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754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C86FE" w14:textId="0901AEC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14 328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38035" w14:textId="613DD82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A6B77" w14:textId="01A3CBD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97199" w14:textId="2B7A35D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7CB5A" w14:textId="66DA547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A1348E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04E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60B7AC1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7A633A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001.02.03.029*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D4D4F" w14:textId="11556B4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BB41A" w14:textId="48ED89F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93293" w14:textId="15F633D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1 538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5DECF" w14:textId="5F41610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29 216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187E3" w14:textId="44F4884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6DD65" w14:textId="2D0864F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81B92" w14:textId="2EF6F26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968C81" w14:textId="026EB25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8E9E3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165B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6968F814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1D84F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001.02.03.030*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E3FC08" w14:textId="4AADF1C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4894A0" w14:textId="0D9EB85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A9BA2" w14:textId="5A8F6BE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3 472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18A10" w14:textId="34A1014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65 976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0A7D74" w14:textId="68CDD28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B8582" w14:textId="2FCACCE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DB92C" w14:textId="24B5DE2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5AB06" w14:textId="798EF35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EB71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796C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64F2750D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1FAE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001.02.03.031*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03F98B" w14:textId="0B667F0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8F9D3" w14:textId="682862F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E4F38F" w14:textId="04F255F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2 960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0A1F8" w14:textId="2F9FB50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56 246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28C05" w14:textId="53361B9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328F5C" w14:textId="4050664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B2737F" w14:textId="077B3AF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59604" w14:textId="0FEBEC9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59113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624E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55A38C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16A5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001.02.03.032*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92D53" w14:textId="7B79E98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98F4" w14:textId="2997687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48D46" w14:textId="119D113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1 543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C9EF3" w14:textId="1E97893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29 309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4ADF65" w14:textId="36BA014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8D6C6" w14:textId="545FD08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41C6E" w14:textId="76DECB2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39222" w14:textId="6708693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A0AF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FC00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C5E9D9E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22881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001.02.03.033*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8A565" w14:textId="7F3ABCB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8DE6F0" w14:textId="66561CF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15776" w14:textId="0C4B596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6 218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50E46" w14:textId="30AA2A6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118 144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18D69" w14:textId="00B74F7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AEA42" w14:textId="67475EC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9BC38" w14:textId="151ABC1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68CCE" w14:textId="564F197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49A3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D38F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6D1AF598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D179FB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001.02.03.034*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18C3E" w14:textId="77EC578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DFC51" w14:textId="667E8D5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8871" w14:textId="65EF301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7 568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028CC" w14:textId="6A3D0E7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143 801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69FA77" w14:textId="17F3056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BA97DA" w14:textId="0B3739F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039F9" w14:textId="20B2474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CCCA3" w14:textId="2E25542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63787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FCC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6A86992A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CB4DD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001.02.03.035*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36AD0" w14:textId="047E15B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56FF3" w14:textId="527D338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49492" w14:textId="0BA0DF4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2 494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46FF9" w14:textId="3EA4F70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47 383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84925" w14:textId="2B2287A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EAF84A" w14:textId="2891127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425A6" w14:textId="3D2208B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6500F5" w14:textId="0AAD923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E2A4E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DD7B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005E33A5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EC62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001.02.03.036*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4EDEE" w14:textId="28B351F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8B7E7" w14:textId="47727D7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D6E2" w14:textId="7BBA519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2 152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A77E43" w14:textId="6766D44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40 892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381DE" w14:textId="50EA599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9FDF6" w14:textId="1FD292F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5097D1" w14:textId="6CF1BC9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CF169" w14:textId="2B31039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623B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5ADED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311D595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FEC8D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001.02.03.037*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52AC1F" w14:textId="6384D56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213C0" w14:textId="673B618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C9B93" w14:textId="06EA595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8 814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8FC50" w14:textId="4631346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167 473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485D1" w14:textId="474390A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E8D65" w14:textId="762F94F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3602A" w14:textId="6F9B8E2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D0A7D" w14:textId="157DB93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285885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AA80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37B7F5C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3B69E0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001.02.04.001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9B1C8" w14:textId="1D0B9D8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0625CA" w14:textId="39EE740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6 237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E491F1" w14:textId="2E8C07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118 503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FC967" w14:textId="5C9E1E0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E6231" w14:textId="07D6FA8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9A93F" w14:textId="565BC4E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EBF9C" w14:textId="446AB20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9A8D4" w14:textId="70F0F65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E88B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06538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FF2034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CA471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001.02.04.002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D5207" w14:textId="5CEBA42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09B42" w14:textId="6CC38E1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0D5BE" w14:textId="787077C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4BEA6" w14:textId="62F52D4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20 064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2E455" w14:textId="27ACA68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CE7ECD" w14:textId="62E078A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343DC" w14:textId="139E3D8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AF0A0B" w14:textId="0EDBB54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1078A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средства, заемные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AEDCF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</w:t>
            </w:r>
          </w:p>
        </w:tc>
      </w:tr>
      <w:tr w:rsidR="001B143C" w:rsidRPr="0033388B" w14:paraId="723550B8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7495E7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A7BA52" w14:textId="3C70EBA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3E24A" w14:textId="5399FA7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CE627" w14:textId="32FDA9F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31 600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66BFD" w14:textId="6DCB44C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9B2A2" w14:textId="55D7913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6D615" w14:textId="3141EF6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FA651" w14:textId="25DFC2B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9C3E3A" w14:textId="72CA848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C17E0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CE04B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91DAE9B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669AE2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08347" w14:textId="6D2DCC4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916F4" w14:textId="0C143B0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28F84" w14:textId="633292B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41 400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8A4FB" w14:textId="307F63E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DE58F" w14:textId="790A5A7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0C7784" w14:textId="31AE2C5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51D142" w14:textId="1A001D4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D57D56" w14:textId="3E51FBF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61419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DE458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BB25241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03158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1F048" w14:textId="2942FE6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DBE8F9" w14:textId="682F2CB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58B18" w14:textId="0B367BC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61479" w14:textId="7C19D94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7 200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C506E" w14:textId="07752B0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66A25" w14:textId="4CCAC83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2F3A4" w14:textId="5E6EFA0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9D17E" w14:textId="1D81056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68C71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6915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600EC084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A626E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ECF22" w14:textId="5DEF06D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6 189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D1589" w14:textId="452E4D1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D581" w14:textId="46C1B9D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E7A32" w14:textId="1CEC1A1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2C32D" w14:textId="2DA4ECA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68EA8" w14:textId="52BF8D6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B9FDE" w14:textId="4C56470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0E383" w14:textId="7D31DF4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4E698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0C11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7055732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C7EB7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6087F" w14:textId="0A5DD2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0DE0E" w14:textId="756F584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3AAD6" w14:textId="2CB1D27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35 400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D8EDC" w14:textId="2D760F9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E73D3" w14:textId="19E7BDC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E40B1" w14:textId="65C6F3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F49460" w14:textId="0094F6E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D0B0D" w14:textId="54229A4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DEC4E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4C78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7F3A2A51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F9E0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E1396" w14:textId="7EC2829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23F4D" w14:textId="0BD622A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356B3" w14:textId="56F303A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19 200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1CFD1" w14:textId="2FEE58A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E6703" w14:textId="4169EBD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288A5" w14:textId="6E6B19E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128BD" w14:textId="045588B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4ABCE" w14:textId="7389A12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3FF32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CA3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D36D8F7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6682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75ED6" w14:textId="5509186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E2584" w14:textId="6A79357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01F066" w14:textId="065483F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062C8" w14:textId="59CCAD9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A5173" w14:textId="4E78F48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3647F" w14:textId="7377E08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32D0F" w14:textId="0972BB6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478E3" w14:textId="21F68A3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E472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515A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29A8C824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2E4B74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 001.02.08.008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1852C" w14:textId="36C569B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198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EAF44" w14:textId="6C576BD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6AC14" w14:textId="4A2903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45615" w14:textId="246F88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71CCC" w14:textId="593B44F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8AEA7" w14:textId="6689CA4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10FE9" w14:textId="5EB2FC5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C5648" w14:textId="7D5B964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6CCB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86A0A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1F490D18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E3FF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001.02.08.009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17C17" w14:textId="4C9893D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38A6" w14:textId="03735B1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41E48" w14:textId="4872AD6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9 944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A9229" w14:textId="36E47D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961F36" w14:textId="0F8A06C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83F2B" w14:textId="61EA276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C4BB0" w14:textId="02607C6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50441B" w14:textId="5F95DEB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176E3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8E7C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3CE351C2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80C0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1B512" w14:textId="497B974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C2F30" w14:textId="6D62EBB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AE806" w14:textId="0E7F08A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43918" w14:textId="0DC10FF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F44EE" w14:textId="068B4B1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8 454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437ED" w14:textId="4D4949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2544B" w14:textId="40E02E9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888E0" w14:textId="732B981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A7EC1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0BB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6B2E0A58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456FD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A2E1B" w14:textId="3F80771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18 567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7A7F0" w14:textId="43B6248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26BC5" w14:textId="5E53D12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FD2647" w14:textId="3CCC925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25718" w14:textId="14571A7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423BC" w14:textId="2824B90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BD26B" w14:textId="218F172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E414BB" w14:textId="5143A56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FC3D2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A8C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2A9DF0A4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FB31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001.02.08.012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5C953" w14:textId="7B050E0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964CC" w14:textId="1DCE80A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CB277" w14:textId="7CD798E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7363B" w14:textId="11F1B42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83559" w14:textId="26B2E81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36EDA" w14:textId="64AD288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05AAA" w14:textId="2620EC1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311CF" w14:textId="310EED4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F1B2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2532E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2473A96A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590C2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001.02.08.013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F1967" w14:textId="5B23874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619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E3D5D" w14:textId="7FC63F8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4F46B" w14:textId="79C6632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1B2B1" w14:textId="2A8B678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11A06" w14:textId="1BB82E5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03D68" w14:textId="48792F0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0A7D5" w14:textId="5F02501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3632E" w14:textId="7DB2570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0BC86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07DF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2449C9DE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71237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001.02.08.014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27F21" w14:textId="29528C7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3E2D6" w14:textId="49B9E2B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6 120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22162" w14:textId="589F06A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766F9" w14:textId="10CABC1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6250A" w14:textId="0B2210F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7CE84" w14:textId="3CE6434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A8EA5" w14:textId="4CC5210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F30F9" w14:textId="477F38C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6A2FE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7984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162B3FEB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D20212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63DC3" w14:textId="239DBD5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9C37C8" w14:textId="1CC40F3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4DA9C" w14:textId="7BA940D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6 600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135C2C" w14:textId="1A982B4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40B75" w14:textId="47C02DE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F84A91" w14:textId="7C32A4B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165F5" w14:textId="2194183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C13435" w14:textId="05C3EF2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CA4AE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6F5E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56819D7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FDAE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001.02.08.016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CF900" w14:textId="6032EFB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95A3B" w14:textId="7B0764B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74C32" w14:textId="06A9EB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11 400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32EDEF" w14:textId="3565105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EC683" w14:textId="6241F5F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25D85" w14:textId="6F8583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A6731" w14:textId="1BC08CE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D5C5A1" w14:textId="13A9895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B6AA8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79F9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9DDBF8E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3FBD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001.02.08.017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12465" w14:textId="2FE00F9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E26DB" w14:textId="0CFAF43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59C9D" w14:textId="0AF93CE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61306" w14:textId="3F4667E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7471" w14:textId="676C79D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F3F3C8" w14:textId="4943661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C2C9A" w14:textId="1BDD054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7EDD5" w14:textId="53316F1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BCEB5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D6CA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0D82CF5A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A5897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001.02.08.018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F586EE" w14:textId="7B11299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6057F" w14:textId="28C943F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4D92FB" w14:textId="7C5F78A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C89B8" w14:textId="3F629F8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0C05D9" w14:textId="4422A03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943E8" w14:textId="1025687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EC850" w14:textId="77A0780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178546" w14:textId="0CD7174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08A99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E3F3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68FCA28C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95CA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001.02.08.019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44BE8" w14:textId="07294E7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20EA02" w14:textId="66AE94D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E29C5" w14:textId="0BB0F4C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10 200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51246" w14:textId="0709515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B11FA" w14:textId="26821B7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D68AE" w14:textId="74F44B4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5B246" w14:textId="37B6A26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52A2E" w14:textId="28AE5A4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FFF3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3539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C70BBE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4C2B4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 001.02.08.020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E582B" w14:textId="6BBB635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94F39" w14:textId="49D0C95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91233D" w14:textId="0186999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23 400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1935B" w14:textId="6020B3C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EECBE" w14:textId="07A2432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CF0F7" w14:textId="716B75C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5198F" w14:textId="174312E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25705" w14:textId="5CB7F40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12D0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AFE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1F7EA44" w14:textId="77777777" w:rsidTr="00950D2A">
        <w:trPr>
          <w:trHeight w:val="788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68E34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001.02.08.021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A2B38" w14:textId="591857C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6 240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8E461" w14:textId="4865D6E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E1955" w14:textId="54E6588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E9F48" w14:textId="3783A1E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158FC" w14:textId="6D5664F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F8E7E" w14:textId="29E2CA9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A5488" w14:textId="6AB4850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9E0AB" w14:textId="67B591A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CABE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B39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Тариф на тепловую энергию (амортизация, прибыль на капитальные вложения)</w:t>
            </w:r>
          </w:p>
        </w:tc>
      </w:tr>
      <w:tr w:rsidR="001B143C" w:rsidRPr="0033388B" w14:paraId="0FF86BA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300B4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001.02.08.022*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ED69A" w14:textId="32F7591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BAA49" w14:textId="47CC086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09247" w14:textId="0F9E02D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588CE1" w14:textId="002D349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72 177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15A78" w14:textId="7908A82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8996B" w14:textId="6418B95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26008" w14:textId="1FB0384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6AFBA8" w14:textId="1EA237D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5335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C21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2E229E8F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47DA10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001.02.08.023*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6837" w14:textId="7C466B3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BB5A3" w14:textId="6F846FC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F5C6" w14:textId="24738B0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87251" w14:textId="24B6A35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44 095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6488B" w14:textId="00AF5FF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89E266" w14:textId="6A8BF7F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F3E17" w14:textId="3576FEA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BDECCB" w14:textId="6B13920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20BEC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5751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5939CD00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9AF84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001.02.08.024*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F0D15" w14:textId="107177F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5A5F7" w14:textId="04B31E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CB0AC" w14:textId="3CC8197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B29C51" w14:textId="7DAE299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29 277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37D35" w14:textId="706F5CE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7336B" w14:textId="4BD7AEC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C7B05" w14:textId="562D5BB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83F11" w14:textId="215FA40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83741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AEC6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06BEBC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A6892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001.02.08.025*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6E47" w14:textId="4C86568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546FA" w14:textId="5BE644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0AC99" w14:textId="613746B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A6A3D" w14:textId="37C398E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54 133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A54FE" w14:textId="751D17F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B5BE7" w14:textId="1312689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19FA3" w14:textId="52CFB73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5E737" w14:textId="04502DC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3E8E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A7C35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92BE807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0E1C6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001.02.08.026*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2306A" w14:textId="0DFDA9E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810EC" w14:textId="49A8918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E1356" w14:textId="386EA7E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8AFC6" w14:textId="0545B4C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36 925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5BF720" w14:textId="460EF25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4694E" w14:textId="6A1AD55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8B7A3" w14:textId="4E34640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9F467" w14:textId="2DCFEF7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20DED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164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7DBCAB83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1064C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001.02.08.027*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B5C77" w14:textId="523AA34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70651" w14:textId="184F002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A170A" w14:textId="7B25F43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82844B" w14:textId="4BA4E6F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65 007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A0AC8" w14:textId="1C57F41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C9D2E" w14:textId="37750F8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6D7BB" w14:textId="7637FDC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F21F7" w14:textId="567B015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6ABF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F528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76385AD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CB255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001.02.08.028*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223687" w14:textId="1F71043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92B61B" w14:textId="26A9484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60F437" w14:textId="7776214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5A39E" w14:textId="7B00008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3 107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2C2BB" w14:textId="69E4733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57412" w14:textId="4D43225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2C536" w14:textId="7BCC32C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646709" w14:textId="286D9E3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18383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F7C2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558BE70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BFA2A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001.02.08.029*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8FF90" w14:textId="1180850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11D25" w14:textId="70DD597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87C225" w14:textId="1B23C66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FFE01" w14:textId="1583DE2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25 334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029CF" w14:textId="344C988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09B95" w14:textId="51F6960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D6222" w14:textId="61E50EA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A9A16" w14:textId="5EC6B8B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5ED1F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6A1C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4F91E6B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E874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001.02.08.030*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7CE22" w14:textId="4C24EC6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BE269" w14:textId="6EAAB72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E435" w14:textId="21D7BCA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4AE15" w14:textId="5A7E65A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20 076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7139A" w14:textId="794E9D7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7C8BA" w14:textId="6A7BCE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C3760" w14:textId="39F15F9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25335E" w14:textId="373E8B2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080A7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8E7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304A0E50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0A0B3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001.02.08.031*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1C4D8" w14:textId="77D8B896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9A028" w14:textId="1BD6CC0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20AF5" w14:textId="2A538D4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0B061D" w14:textId="1F66C1C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77 077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64758" w14:textId="599FBA5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1BFFBD" w14:textId="374EEE1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EF0C4" w14:textId="0BE0513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779D4" w14:textId="5B219BD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97FB2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4CD04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5445D39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3D035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001.02.08.032*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273D20" w14:textId="1AD6E5A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60AD1F" w14:textId="47B21A1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E5674" w14:textId="743CE89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771F6" w14:textId="0090F5F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90 700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BD1B2" w14:textId="411F31E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85FA5" w14:textId="4385210E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BA2FCF" w14:textId="14BB99C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8DD22" w14:textId="2F236AC0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83F63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4913B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57D8EF3C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36E9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001.02.08.033*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C755D" w14:textId="64D5708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F6020" w14:textId="615319A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7A8AE" w14:textId="19BB3AB2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EFB1F" w14:textId="06B746A1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87 234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49AEC" w14:textId="3F21DF4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80E39" w14:textId="4CFBDB6F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68D48" w14:textId="1CE418D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6D533" w14:textId="1347880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E01C3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4F9B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4F4C3E8E" w14:textId="77777777" w:rsidTr="00950D2A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EA94A" w14:textId="77777777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Проект 001.02.08.034*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14337" w14:textId="6B1FC8C9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C6BD3" w14:textId="2AB66A4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14522" w14:textId="5A862D24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60E22" w14:textId="5F65583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28 202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8EDAA" w14:textId="6014FFE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27F40" w14:textId="5E43C6D8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8BB0D" w14:textId="7B76259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CC4DB" w14:textId="248ACFBD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8C4F4" w14:textId="7777777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Бюджетные средства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86B61" w14:textId="77777777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1B143C" w:rsidRPr="0033388B" w14:paraId="1BAEC6F7" w14:textId="77777777" w:rsidTr="00950D2A">
        <w:trPr>
          <w:trHeight w:val="263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29F40" w14:textId="073E575A" w:rsidR="001B143C" w:rsidRPr="0033388B" w:rsidRDefault="001B143C" w:rsidP="001B143C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Проект 001.02.08.035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43C67" w14:textId="7DA9CF37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E39AD" w14:textId="767F61A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757DE" w14:textId="0FD2E48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35 400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2DE6E" w14:textId="28957E7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FBE253" w14:textId="0A222F6B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6651D" w14:textId="5C81E393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1F702" w14:textId="7E047815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DC9AA" w14:textId="0C7FBD3C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E529A" w14:textId="1B8B672A" w:rsidR="001B143C" w:rsidRPr="0033388B" w:rsidRDefault="001B143C" w:rsidP="001B143C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Бюджетные средства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3CD11" w14:textId="4E016ADB" w:rsidR="001B143C" w:rsidRPr="0033388B" w:rsidRDefault="001B143C" w:rsidP="00950D2A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E101E" w:rsidRPr="00CE101E" w14:paraId="4B8A6D4F" w14:textId="77777777" w:rsidTr="00950D2A">
        <w:trPr>
          <w:trHeight w:val="263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3712B" w14:textId="365885AB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001.02.08.036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6593" w14:textId="7D0CCCAE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A81E8" w14:textId="6F152E1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68264" w14:textId="1A950996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4F964" w14:textId="629D770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03A9B" w14:textId="4DEB9EC8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53EE0" w14:textId="63373FB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9E6CD" w14:textId="59932564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80EA1" w14:textId="7D0E611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60D42" w14:textId="2BAFA18C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75D7E" w14:textId="0BD54AC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0B956E92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054EE" w14:textId="10A39D9A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001.02.08.037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6F125" w14:textId="6FE1CB79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E0B9C" w14:textId="4447D971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01A32" w14:textId="136DA0E4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99E53" w14:textId="6FC2005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BB8570" w14:textId="0093648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ABE68" w14:textId="3183F93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74F68" w14:textId="2EFD7879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E3F65" w14:textId="4D037AB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2CDC6" w14:textId="1988460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CF4BB" w14:textId="1BF3D79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5F8D2E02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BF9932" w14:textId="74A242D2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001.02.08.038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52248" w14:textId="0FEA6E6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593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E0D53D" w14:textId="2F99048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137A9" w14:textId="1C50B7D2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A13892" w14:textId="5FA8ACE8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3FB46" w14:textId="64FE344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B9C26" w14:textId="07281BC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2310D" w14:textId="28BF4E0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091FF" w14:textId="4E224CF8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DA80B" w14:textId="14EFB6CA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4A7FA" w14:textId="4B441E0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08CCCB70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AFD3C" w14:textId="0F41BB2F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001.02.08.039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1BFF5" w14:textId="67B6A11C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E200D" w14:textId="644FA15C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06AE9" w14:textId="5DEE3FB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264D4" w14:textId="180FC5B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30057" w14:textId="3020128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0F5F4" w14:textId="5974CA12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85E25" w14:textId="7078F15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07660" w14:textId="6AD0CBBC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A1EEA" w14:textId="6724DFC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0A8E8" w14:textId="0CAAF36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7A4F6478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5449B" w14:textId="15494D4E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001.02.08.040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5BBA2" w14:textId="38275F5C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C2114" w14:textId="598224D6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DACF8" w14:textId="70CC0C7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1827A" w14:textId="5F07328E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7811A" w14:textId="322B5F3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082CF" w14:textId="44F04421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71A29" w14:textId="5072719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33845D" w14:textId="517C9242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9CC15" w14:textId="3303D71A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73BD6" w14:textId="355FD43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0FC0C276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E46BB" w14:textId="385D1EAB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Проект 001.02.08.041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C4694" w14:textId="676E540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C8305" w14:textId="0E9B269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B15D5" w14:textId="7124BE6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15D01" w14:textId="29A97B2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9B3EC" w14:textId="65E6DCF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8464A" w14:textId="64B6C57E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D71C1" w14:textId="52C3589A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1D008" w14:textId="2B2AE004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6915C" w14:textId="26E0CBA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330B8" w14:textId="18F1831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0D216A6D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0E482" w14:textId="043FA0EB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001.02.08.042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B3F8B" w14:textId="180CFF6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652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19C1F" w14:textId="45AE2C4A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0F4F4A" w14:textId="45E5FCF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1B7A6" w14:textId="23270AD1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F5F7A" w14:textId="2BD6C16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EB50B" w14:textId="68C65F36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44C25" w14:textId="1D3F8FC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A3009" w14:textId="2A7CAEF9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1A834" w14:textId="0C5157D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EB20D" w14:textId="27A343E6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0C566CB4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C98EF" w14:textId="3D7086E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001.02.08.043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3F1A6" w14:textId="20F4162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A4B91" w14:textId="4F03700C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1C07C" w14:textId="51EE62E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22179" w14:textId="41565E37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B034A" w14:textId="2969335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9E9C1" w14:textId="43E30511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9499C" w14:textId="7746381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9BDDD" w14:textId="5BE1A45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5991C" w14:textId="7A697D7B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F8822" w14:textId="3BFFD18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0A64F0C4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4DB87" w14:textId="60159C47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001.02.08.044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6B557" w14:textId="38193C24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7A8A4" w14:textId="3B24FD9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ED73EB" w14:textId="15210211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4DE21" w14:textId="2E58FDD9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7713" w14:textId="270F4619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6DAA2" w14:textId="100105E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E64AC" w14:textId="124B1F38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2902EF" w14:textId="66F96DB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26C9B" w14:textId="09F25B6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D51B8" w14:textId="31A82234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CE101E" w:rsidRPr="00CE101E" w14:paraId="65673216" w14:textId="77777777" w:rsidTr="009155B5">
        <w:trPr>
          <w:trHeight w:val="263"/>
        </w:trPr>
        <w:tc>
          <w:tcPr>
            <w:tcW w:w="7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5387D" w14:textId="1A3504CD" w:rsidR="00CE101E" w:rsidRPr="00CE101E" w:rsidRDefault="00CE101E" w:rsidP="00CE101E">
            <w:pPr>
              <w:spacing w:line="240" w:lineRule="auto"/>
              <w:ind w:firstLine="0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Проект 001.02.08.045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4F078" w14:textId="7F05F32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624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8A1C5C" w14:textId="224D1DD8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EDD80" w14:textId="037EADD5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43671" w14:textId="2DDF66F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956B4" w14:textId="6E7F1B54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0266E" w14:textId="1D48456D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F51A9" w14:textId="789C2D40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C7213" w14:textId="1A80FB78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106C9" w14:textId="613BF0F3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Собственные средства ТСО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E3C96" w14:textId="5397899F" w:rsidR="00CE101E" w:rsidRPr="00CE101E" w:rsidRDefault="00CE101E" w:rsidP="00CE101E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0"/>
                <w:szCs w:val="20"/>
              </w:rPr>
              <w:t>Тариф на тепловую энергию (амортизация, прибыль на капитальные вложения)</w:t>
            </w:r>
          </w:p>
        </w:tc>
      </w:tr>
      <w:tr w:rsidR="0033388B" w:rsidRPr="0033388B" w14:paraId="577BC1B7" w14:textId="77777777" w:rsidTr="0033388B">
        <w:trPr>
          <w:trHeight w:val="48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08B104" w14:textId="77777777" w:rsidR="0033388B" w:rsidRPr="0033388B" w:rsidRDefault="0033388B" w:rsidP="0033388B">
            <w:pPr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33388B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*) Предложения по мероприятиям на тепловых сетях от ЕТО, не имеющих подтвержденного источника финансирования на момент разработки схемы теплоснабжения (отсутствие согласования о внесении в инвестиционную программу от регулирующего органа, бюджеты разных уровней)</w:t>
            </w:r>
          </w:p>
        </w:tc>
      </w:tr>
    </w:tbl>
    <w:p w14:paraId="77B323AC" w14:textId="77777777" w:rsidR="00CD5214" w:rsidRDefault="00CD5214" w:rsidP="00E32607">
      <w:pPr>
        <w:rPr>
          <w:lang w:eastAsia="ru-RU"/>
        </w:rPr>
      </w:pPr>
    </w:p>
    <w:p w14:paraId="0C6E4882" w14:textId="77777777" w:rsidR="00490295" w:rsidRDefault="00490295" w:rsidP="00E32607">
      <w:pPr>
        <w:rPr>
          <w:lang w:eastAsia="ru-RU"/>
        </w:rPr>
      </w:pPr>
    </w:p>
    <w:p w14:paraId="204601C4" w14:textId="77777777" w:rsidR="00490295" w:rsidRDefault="00490295" w:rsidP="00E32607">
      <w:pPr>
        <w:rPr>
          <w:lang w:eastAsia="ru-RU"/>
        </w:rPr>
      </w:pPr>
    </w:p>
    <w:p w14:paraId="3D3A70E9" w14:textId="77777777" w:rsidR="00A162DF" w:rsidRDefault="00A162DF" w:rsidP="00E32607">
      <w:pPr>
        <w:rPr>
          <w:lang w:eastAsia="ru-RU"/>
        </w:rPr>
      </w:pPr>
    </w:p>
    <w:p w14:paraId="5CF9381C" w14:textId="77777777" w:rsidR="00663453" w:rsidRDefault="00663453" w:rsidP="00E32607">
      <w:pPr>
        <w:rPr>
          <w:lang w:eastAsia="ru-RU"/>
        </w:rPr>
        <w:sectPr w:rsidR="00663453" w:rsidSect="00663453">
          <w:pgSz w:w="16840" w:h="11907" w:orient="landscape" w:code="9"/>
          <w:pgMar w:top="1701" w:right="850" w:bottom="1134" w:left="1134" w:header="567" w:footer="567" w:gutter="0"/>
          <w:cols w:space="720"/>
          <w:docGrid w:linePitch="326"/>
        </w:sectPr>
      </w:pPr>
    </w:p>
    <w:p w14:paraId="6B4D3BAC" w14:textId="40BD99B5" w:rsidR="00663453" w:rsidRDefault="006F4C61" w:rsidP="004B757C">
      <w:pPr>
        <w:pStyle w:val="1-"/>
      </w:pPr>
      <w:bookmarkStart w:id="25" w:name="_Toc213802270"/>
      <w:r>
        <w:lastRenderedPageBreak/>
        <w:t>Э</w:t>
      </w:r>
      <w:r w:rsidR="004B757C" w:rsidRPr="004B757C">
        <w:t>ффективност</w:t>
      </w:r>
      <w:r>
        <w:t>ь</w:t>
      </w:r>
      <w:r w:rsidR="004B757C" w:rsidRPr="004B757C">
        <w:t xml:space="preserve"> инвестиций</w:t>
      </w:r>
      <w:bookmarkEnd w:id="25"/>
    </w:p>
    <w:p w14:paraId="5D351656" w14:textId="129AE17B" w:rsidR="004B757C" w:rsidRPr="004B757C" w:rsidRDefault="004B757C" w:rsidP="004B757C">
      <w:pPr>
        <w:rPr>
          <w:lang w:eastAsia="ru-RU"/>
        </w:rPr>
      </w:pPr>
      <w:r w:rsidRPr="004B757C">
        <w:rPr>
          <w:lang w:eastAsia="ru-RU"/>
        </w:rPr>
        <w:t xml:space="preserve">Инвестиции в оборудование источников тепловой энергии и тепловых сетей предусмотренные схемой теплоснабжения имеют «поддерживающий» характер. То есть, направлены на реализацию мероприятий по поддержанию нормативного функционирования существующего оборудования, а такие мероприятия, как правило, не имеют инвестиционной привлекательности. Данные мероприятия не генерируют новых денежных потоков. Поэтому для данных мероприятий эффективность инвестиций в данном </w:t>
      </w:r>
      <w:r w:rsidR="006E18D8">
        <w:rPr>
          <w:lang w:eastAsia="ru-RU"/>
        </w:rPr>
        <w:t>разделе</w:t>
      </w:r>
      <w:r w:rsidRPr="004B757C">
        <w:rPr>
          <w:lang w:eastAsia="ru-RU"/>
        </w:rPr>
        <w:t xml:space="preserve"> не рассматривается.</w:t>
      </w:r>
    </w:p>
    <w:p w14:paraId="00806D62" w14:textId="77777777" w:rsidR="00663453" w:rsidRDefault="00663453" w:rsidP="00E32607">
      <w:pPr>
        <w:rPr>
          <w:lang w:eastAsia="ru-RU"/>
        </w:rPr>
      </w:pPr>
    </w:p>
    <w:p w14:paraId="53A7B1E4" w14:textId="77777777" w:rsidR="00663453" w:rsidRDefault="00663453" w:rsidP="00E32607">
      <w:pPr>
        <w:rPr>
          <w:lang w:eastAsia="ru-RU"/>
        </w:rPr>
      </w:pPr>
    </w:p>
    <w:p w14:paraId="1312BBE3" w14:textId="0D12755B" w:rsidR="004B757C" w:rsidRDefault="006F4C61" w:rsidP="004B757C">
      <w:pPr>
        <w:pStyle w:val="1-"/>
      </w:pPr>
      <w:bookmarkStart w:id="26" w:name="_Toc213802271"/>
      <w:r>
        <w:lastRenderedPageBreak/>
        <w:t>Ценовые</w:t>
      </w:r>
      <w:r w:rsidR="004B757C" w:rsidRPr="004B757C">
        <w:t xml:space="preserve"> последстви</w:t>
      </w:r>
      <w:r>
        <w:t>я</w:t>
      </w:r>
      <w:r w:rsidR="004B757C" w:rsidRPr="004B757C">
        <w:t xml:space="preserve"> для потребителей при реализации программ строительства, реконструкции и технического перевооружения систем теплоснабжения</w:t>
      </w:r>
      <w:bookmarkEnd w:id="26"/>
    </w:p>
    <w:p w14:paraId="0AFF03F4" w14:textId="77777777" w:rsidR="004B757C" w:rsidRDefault="004B757C" w:rsidP="004B757C">
      <w:pPr>
        <w:rPr>
          <w:highlight w:val="white"/>
        </w:rPr>
      </w:pPr>
      <w:r>
        <w:rPr>
          <w:highlight w:val="white"/>
          <w:lang w:eastAsia="ru-RU" w:bidi="ru-RU"/>
        </w:rPr>
        <w:t xml:space="preserve">Ценовые последствия для потребителей тепловой энергии (тарифные последствия) были рассчитаны по методу экономически обоснованных расходов. </w:t>
      </w:r>
    </w:p>
    <w:p w14:paraId="74476A66" w14:textId="7DBBC18F" w:rsidR="004B757C" w:rsidRDefault="004B757C" w:rsidP="004B757C">
      <w:pPr>
        <w:rPr>
          <w:highlight w:val="white"/>
        </w:rPr>
      </w:pPr>
      <w:r>
        <w:rPr>
          <w:highlight w:val="white"/>
          <w:lang w:eastAsia="ru-RU" w:bidi="ru-RU"/>
        </w:rPr>
        <w:t xml:space="preserve">Прогнозные значения необходимой валовой выручки определялись с учетом производственных расходов товарного отпуска тепловой энергии за 2024 </w:t>
      </w:r>
      <w:r w:rsidR="0073281F">
        <w:rPr>
          <w:highlight w:val="white"/>
          <w:lang w:eastAsia="ru-RU" w:bidi="ru-RU"/>
        </w:rPr>
        <w:t>и 2025 гг.</w:t>
      </w:r>
      <w:r>
        <w:rPr>
          <w:highlight w:val="white"/>
          <w:lang w:eastAsia="ru-RU" w:bidi="ru-RU"/>
        </w:rPr>
        <w:t>, принятых по материалам тарифных дел, индекс дефляторов, принятых в соответствии</w:t>
      </w:r>
      <w:r>
        <w:rPr>
          <w:highlight w:val="white"/>
          <w:lang w:eastAsia="ru-RU" w:bidi="ru-RU"/>
        </w:rPr>
        <w:br/>
        <w:t>с таблицей 1 основанной на прогнозе социально-экономического развития Российской Федерации, и с учетом изменения технико-экономических показателей работы оборудования при реализации проектов строительства, реконструкции и технического перевооружения систем теплоснабжения.</w:t>
      </w:r>
    </w:p>
    <w:p w14:paraId="419E9F46" w14:textId="77777777" w:rsidR="004B757C" w:rsidRPr="00723D10" w:rsidRDefault="004B757C" w:rsidP="00723D10">
      <w:pPr>
        <w:pStyle w:val="2"/>
      </w:pPr>
      <w:bookmarkStart w:id="27" w:name="_Toc213802272"/>
      <w:r w:rsidRPr="00723D10">
        <w:rPr>
          <w:lang w:bidi="ru-RU"/>
        </w:rPr>
        <w:t>Применение индексов-</w:t>
      </w:r>
      <w:r w:rsidRPr="00723D10">
        <w:t>дефляторов</w:t>
      </w:r>
      <w:bookmarkEnd w:id="27"/>
    </w:p>
    <w:p w14:paraId="2BBA171E" w14:textId="77777777" w:rsidR="004B757C" w:rsidRPr="00723D10" w:rsidRDefault="004B757C" w:rsidP="00723D10">
      <w:r w:rsidRPr="00723D10">
        <w:rPr>
          <w:lang w:eastAsia="ru-RU" w:bidi="ru-RU"/>
        </w:rPr>
        <w:t>Расходы на оплату труда последующего периода по отношению к предыдущему и базовому устанавливались в соответствии с формулой:</w:t>
      </w:r>
    </w:p>
    <w:p w14:paraId="1D15B324" w14:textId="77777777" w:rsidR="004B757C" w:rsidRPr="00723D10" w:rsidRDefault="004B757C" w:rsidP="00723D10">
      <w:r w:rsidRPr="00723D10">
        <w:rPr>
          <w:noProof/>
          <w:lang w:eastAsia="ru-RU"/>
        </w:rPr>
        <mc:AlternateContent>
          <mc:Choice Requires="wps">
            <w:drawing>
              <wp:anchor distT="0" distB="0" distL="115200" distR="115200" simplePos="0" relativeHeight="251655680" behindDoc="0" locked="0" layoutInCell="1" allowOverlap="1" wp14:anchorId="3B63BE6B" wp14:editId="1ABF7DA8">
                <wp:simplePos x="0" y="0"/>
                <wp:positionH relativeFrom="column">
                  <wp:posOffset>273197</wp:posOffset>
                </wp:positionH>
                <wp:positionV relativeFrom="paragraph">
                  <wp:posOffset>169974</wp:posOffset>
                </wp:positionV>
                <wp:extent cx="5075129" cy="390525"/>
                <wp:effectExtent l="0" t="0" r="0" b="952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075129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9B1AAA" w14:textId="75F3D72D" w:rsidR="004B757C" w:rsidRPr="00D77715" w:rsidRDefault="004B757C" w:rsidP="004B757C">
                            <w:pPr>
                              <w:rPr>
                                <w:rFonts w:eastAsia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sz w:val="32"/>
                              </w:rPr>
                              <w:t>ЗП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>i+1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</w:rPr>
                              <w:t>ЗП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 xml:space="preserve">i </w:t>
                            </w:r>
                            <m:oMath>
                              <m:r>
                                <w:rPr>
                                  <w:rFonts w:ascii="Cambria Math" w:eastAsia="Cambria Math" w:hAnsi="Cambria Math" w:cs="Cambria Math"/>
                                  <w:sz w:val="32"/>
                                  <w:lang w:val="en-US"/>
                                </w:rPr>
                                <m:t>×</m:t>
                              </m:r>
                            </m:oMath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ЗП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>,i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vertAlign w:val="subscript"/>
                                <w:lang w:val="en-US"/>
                              </w:rPr>
                              <w:t xml:space="preserve">+1 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28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28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lang w:val="en-US"/>
                              </w:rPr>
                              <w:t>(1)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63BE6B" id="_x0000_t202" coordsize="21600,21600" o:spt="202" path="m,l,21600r21600,l21600,xe">
                <v:stroke joinstyle="miter"/>
                <v:path gradientshapeok="t" o:connecttype="rect"/>
              </v:shapetype>
              <v:shape id="Надпись 12" o:spid="_x0000_s1026" type="#_x0000_t202" style="position:absolute;left:0;text-align:left;margin-left:21.5pt;margin-top:13.4pt;width:399.6pt;height:30.75pt;z-index:251655680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" fillcolor="white [3201]" stroked="f" strokeweight=".5pt">
                <v:textbox>
                  <w:txbxContent>
                    <w:p w14:paraId="029B1AAA" w14:textId="75F3D72D" w:rsidR="004B757C" w:rsidRPr="00D77715" w:rsidRDefault="004B757C" w:rsidP="004B757C">
                      <w:pPr>
                        <w:rPr>
                          <w:rFonts w:eastAsia="Times New Roman" w:cs="Times New Roman"/>
                          <w:lang w:val="en-US"/>
                        </w:rPr>
                      </w:pPr>
                      <w:r>
                        <w:rPr>
                          <w:rFonts w:eastAsia="Times New Roman" w:cs="Times New Roman"/>
                          <w:i/>
                          <w:sz w:val="32"/>
                        </w:rPr>
                        <w:t>ЗП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lang w:val="en-US"/>
                        </w:rPr>
                        <w:t xml:space="preserve"> 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>i+1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 xml:space="preserve"> = 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</w:rPr>
                        <w:t>ЗП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 xml:space="preserve">i </w:t>
                      </w:r>
                      <m:oMath>
                        <m:r>
                          <w:rPr>
                            <w:rFonts w:ascii="Cambria Math" w:eastAsia="Cambria Math" w:hAnsi="Cambria Math" w:cs="Cambria Math"/>
                            <w:sz w:val="32"/>
                            <w:lang w:val="en-US"/>
                          </w:rPr>
                          <m:t>×</m:t>
                        </m:r>
                      </m:oMath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lang w:val="en-US"/>
                        </w:rPr>
                        <w:t xml:space="preserve"> I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ЗП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>,i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vertAlign w:val="subscript"/>
                          <w:lang w:val="en-US"/>
                        </w:rPr>
                        <w:t xml:space="preserve">+1 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28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28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lang w:val="en-US"/>
                        </w:rP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</w:p>
    <w:p w14:paraId="64862C5D" w14:textId="77777777" w:rsidR="004B757C" w:rsidRPr="00723D10" w:rsidRDefault="004B757C" w:rsidP="00723D10"/>
    <w:p w14:paraId="0A60E626" w14:textId="77777777" w:rsidR="004B757C" w:rsidRPr="00723D10" w:rsidRDefault="004B757C" w:rsidP="00723D10"/>
    <w:p w14:paraId="4269E4AB" w14:textId="77777777" w:rsidR="004B757C" w:rsidRPr="00723D10" w:rsidRDefault="004B757C" w:rsidP="00723D10">
      <w:r w:rsidRPr="00723D10">
        <w:rPr>
          <w:lang w:eastAsia="ru-RU" w:bidi="ru-RU"/>
        </w:rPr>
        <w:t>где</w:t>
      </w:r>
    </w:p>
    <w:p w14:paraId="73765C0B" w14:textId="77777777" w:rsidR="004B757C" w:rsidRPr="00723D10" w:rsidRDefault="004B757C" w:rsidP="00723D10">
      <w:r w:rsidRPr="00723D10">
        <w:rPr>
          <w:i/>
          <w:sz w:val="32"/>
          <w:lang w:eastAsia="ru-RU" w:bidi="ru-RU"/>
        </w:rPr>
        <w:t xml:space="preserve">i – </w:t>
      </w:r>
      <w:r w:rsidRPr="00723D10">
        <w:t xml:space="preserve">индекс расчетного периода (при </w:t>
      </w:r>
      <w:r w:rsidRPr="00723D10">
        <w:rPr>
          <w:i/>
        </w:rPr>
        <w:t>i</w:t>
      </w:r>
      <w:r w:rsidRPr="00723D10">
        <w:t>=0 – базовый период 2024 г.)</w:t>
      </w:r>
    </w:p>
    <w:p w14:paraId="1EB60FBA" w14:textId="77777777" w:rsidR="004B757C" w:rsidRPr="00723D10" w:rsidRDefault="004B757C" w:rsidP="00723D10"/>
    <w:p w14:paraId="4986249E" w14:textId="32D792EF" w:rsidR="004B757C" w:rsidRPr="00723D10" w:rsidRDefault="004B757C" w:rsidP="00723D10">
      <w:r w:rsidRPr="00723D10">
        <w:rPr>
          <w:lang w:eastAsia="ru-RU" w:bidi="ru-RU"/>
        </w:rPr>
        <w:t>При расчетах расходов на оплату труда также учитывалось прогнозное изменение штатного расписания сотрудников при вводе/выводе генерирующего оборудования и строительстве новых источников тепловой и/или электрической энергии</w:t>
      </w:r>
      <w:r w:rsidR="00723D10" w:rsidRPr="00723D10">
        <w:rPr>
          <w:lang w:eastAsia="ru-RU" w:bidi="ru-RU"/>
        </w:rPr>
        <w:t>.</w:t>
      </w:r>
    </w:p>
    <w:p w14:paraId="3A379744" w14:textId="77777777" w:rsidR="004B757C" w:rsidRPr="00723D10" w:rsidRDefault="004B757C" w:rsidP="00723D10">
      <w:r w:rsidRPr="00723D10">
        <w:rPr>
          <w:lang w:eastAsia="ru-RU" w:bidi="ru-RU"/>
        </w:rPr>
        <w:t>Прогноз цен на природный газ для последующего периода по отношению к предыдущему и базовому устанавливался в соответствии с формулой:</w:t>
      </w:r>
    </w:p>
    <w:p w14:paraId="01B2EBB1" w14:textId="77777777" w:rsidR="004B757C" w:rsidRPr="00723D10" w:rsidRDefault="004B757C" w:rsidP="00723D10">
      <w:r w:rsidRPr="00723D10">
        <w:rPr>
          <w:noProof/>
          <w:lang w:eastAsia="ru-RU"/>
        </w:rPr>
        <mc:AlternateContent>
          <mc:Choice Requires="wps">
            <w:drawing>
              <wp:anchor distT="0" distB="0" distL="115200" distR="115200" simplePos="0" relativeHeight="251658752" behindDoc="0" locked="0" layoutInCell="1" allowOverlap="1" wp14:anchorId="460D312D" wp14:editId="512A1926">
                <wp:simplePos x="0" y="0"/>
                <wp:positionH relativeFrom="column">
                  <wp:posOffset>224155</wp:posOffset>
                </wp:positionH>
                <wp:positionV relativeFrom="paragraph">
                  <wp:posOffset>127635</wp:posOffset>
                </wp:positionV>
                <wp:extent cx="5348976" cy="390525"/>
                <wp:effectExtent l="0" t="0" r="4445" b="952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348976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A768FA" w14:textId="58B2B105" w:rsidR="004B757C" w:rsidRPr="00D77715" w:rsidRDefault="004B757C" w:rsidP="004B757C">
                            <w:pPr>
                              <w:rPr>
                                <w:rFonts w:eastAsia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</w:rPr>
                              <w:t>Ц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ПГ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>,i+1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</w:rPr>
                              <w:t>Ц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ПГ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 xml:space="preserve">,i </w:t>
                            </w:r>
                            <m:oMath>
                              <m:r>
                                <w:rPr>
                                  <w:rFonts w:ascii="Cambria Math" w:eastAsia="Cambria Math" w:hAnsi="Cambria Math" w:cs="Cambria Math"/>
                                  <w:sz w:val="32"/>
                                  <w:lang w:val="en-US"/>
                                </w:rPr>
                                <m:t>×</m:t>
                              </m:r>
                            </m:oMath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ПГ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>,i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vertAlign w:val="subscript"/>
                                <w:lang w:val="en-US"/>
                              </w:rPr>
                              <w:t xml:space="preserve">+1 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28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28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lang w:val="en-US"/>
                              </w:rPr>
                              <w:t>(2)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0D312D" id="Надпись 13" o:spid="_x0000_s1027" type="#_x0000_t202" style="position:absolute;left:0;text-align:left;margin-left:17.65pt;margin-top:10.05pt;width:421.2pt;height:30.75pt;z-index:251658752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" fillcolor="white [3201]" stroked="f" strokeweight=".5pt">
                <v:textbox>
                  <w:txbxContent>
                    <w:p w14:paraId="14A768FA" w14:textId="58B2B105" w:rsidR="004B757C" w:rsidRPr="00D77715" w:rsidRDefault="004B757C" w:rsidP="004B757C">
                      <w:pPr>
                        <w:rPr>
                          <w:rFonts w:eastAsia="Times New Roman" w:cs="Times New Roman"/>
                          <w:lang w:val="en-US"/>
                        </w:rPr>
                      </w:pP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</w:rPr>
                        <w:t>Ц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ПГ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>,i+1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 xml:space="preserve"> = 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</w:rPr>
                        <w:t>Ц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ПГ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 xml:space="preserve">,i </w:t>
                      </w:r>
                      <m:oMath>
                        <m:r>
                          <w:rPr>
                            <w:rFonts w:ascii="Cambria Math" w:eastAsia="Cambria Math" w:hAnsi="Cambria Math" w:cs="Cambria Math"/>
                            <w:sz w:val="32"/>
                            <w:lang w:val="en-US"/>
                          </w:rPr>
                          <m:t>×</m:t>
                        </m:r>
                      </m:oMath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lang w:val="en-US"/>
                        </w:rPr>
                        <w:t xml:space="preserve"> I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ПГ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>,i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vertAlign w:val="subscript"/>
                          <w:lang w:val="en-US"/>
                        </w:rPr>
                        <w:t xml:space="preserve">+1 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28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28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lang w:val="en-US"/>
                        </w:rP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</w:p>
    <w:p w14:paraId="48088C90" w14:textId="77777777" w:rsidR="004B757C" w:rsidRPr="00723D10" w:rsidRDefault="004B757C" w:rsidP="00723D10">
      <w:pPr>
        <w:rPr>
          <w:highlight w:val="yellow"/>
        </w:rPr>
      </w:pPr>
    </w:p>
    <w:p w14:paraId="0B05510D" w14:textId="77777777" w:rsidR="004B757C" w:rsidRPr="00723D10" w:rsidRDefault="004B757C" w:rsidP="00723D10">
      <w:pPr>
        <w:rPr>
          <w:highlight w:val="yellow"/>
        </w:rPr>
      </w:pPr>
    </w:p>
    <w:p w14:paraId="1F9416BC" w14:textId="53239EC4" w:rsidR="004B757C" w:rsidRPr="00723D10" w:rsidRDefault="004B757C" w:rsidP="00723D10">
      <w:r w:rsidRPr="00723D10">
        <w:rPr>
          <w:lang w:eastAsia="ru-RU" w:bidi="ru-RU"/>
        </w:rPr>
        <w:t>Прогноз цен на прочие первичные энергоресурсы, используемые для технологических нужд, устанавливался по формулам, аналогично формуле 2.</w:t>
      </w:r>
    </w:p>
    <w:p w14:paraId="0F38F574" w14:textId="77777777" w:rsidR="004B757C" w:rsidRPr="00723D10" w:rsidRDefault="004B757C" w:rsidP="00723D10">
      <w:r w:rsidRPr="00723D10">
        <w:rPr>
          <w:lang w:eastAsia="ru-RU" w:bidi="ru-RU"/>
        </w:rPr>
        <w:lastRenderedPageBreak/>
        <w:t>Прогноз цен на покупной теплоноситель последующего периода по отношению к предыдущему и базовому устанавливался в соответствии с формулой:</w:t>
      </w:r>
    </w:p>
    <w:p w14:paraId="172D1DBD" w14:textId="78CEE26F" w:rsidR="004B757C" w:rsidRPr="00723D10" w:rsidRDefault="00723D10" w:rsidP="00723D10">
      <w:r>
        <w:rPr>
          <w:noProof/>
          <w:lang w:eastAsia="ru-RU"/>
        </w:rPr>
        <mc:AlternateContent>
          <mc:Choice Requires="wps">
            <w:drawing>
              <wp:anchor distT="0" distB="0" distL="115200" distR="115200" simplePos="0" relativeHeight="251661824" behindDoc="0" locked="0" layoutInCell="1" allowOverlap="1" wp14:anchorId="25703DF1" wp14:editId="4B2197B4">
                <wp:simplePos x="0" y="0"/>
                <wp:positionH relativeFrom="column">
                  <wp:posOffset>140970</wp:posOffset>
                </wp:positionH>
                <wp:positionV relativeFrom="paragraph">
                  <wp:posOffset>160655</wp:posOffset>
                </wp:positionV>
                <wp:extent cx="5359547" cy="390525"/>
                <wp:effectExtent l="0" t="0" r="0" b="952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359547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612CC9" w14:textId="6683DAFF" w:rsidR="004B757C" w:rsidRPr="00D77715" w:rsidRDefault="004B757C" w:rsidP="004B757C">
                            <w:pPr>
                              <w:rPr>
                                <w:rFonts w:eastAsia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</w:rPr>
                              <w:t>Ц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ПТн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>,i+1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</w:rPr>
                              <w:t>Ц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ПТн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 xml:space="preserve">,i </w:t>
                            </w:r>
                            <m:oMath>
                              <m:r>
                                <w:rPr>
                                  <w:rFonts w:ascii="Cambria Math" w:eastAsia="Cambria Math" w:hAnsi="Cambria Math" w:cs="Cambria Math"/>
                                  <w:sz w:val="32"/>
                                  <w:lang w:val="en-US"/>
                                </w:rPr>
                                <m:t>×</m:t>
                              </m:r>
                            </m:oMath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lang w:val="en-US"/>
                              </w:rPr>
                              <w:t xml:space="preserve"> I</w:t>
                            </w:r>
                            <w:r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</w:rPr>
                              <w:t>ИПЦ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color w:val="000000"/>
                                <w:sz w:val="32"/>
                                <w:vertAlign w:val="subscript"/>
                                <w:lang w:val="en-US"/>
                              </w:rPr>
                              <w:t>,i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vertAlign w:val="subscript"/>
                                <w:lang w:val="en-US"/>
                              </w:rPr>
                              <w:t xml:space="preserve">+1 </w:t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32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28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i/>
                                <w:sz w:val="28"/>
                                <w:lang w:val="en-US"/>
                              </w:rPr>
                              <w:tab/>
                            </w:r>
                            <w:r w:rsidRPr="00D77715">
                              <w:rPr>
                                <w:rFonts w:eastAsia="Times New Roman" w:cs="Times New Roman"/>
                                <w:lang w:val="en-US"/>
                              </w:rPr>
                              <w:t>(3)</w:t>
                            </w:r>
                          </w:p>
                        </w:txbxContent>
                      </wps:txbx>
                      <wps:bodyPr vertOverflow="overflow" horzOverflow="clip" vert="horz" wrap="square" lIns="91440" tIns="45720" rIns="91440" bIns="45720" numCol="1" spcCol="0" rtlCol="0" fromWordArt="0" anchor="t" anchorCtr="0" forceAA="0" compatLnSpc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703DF1" id="Надпись 14" o:spid="_x0000_s1028" type="#_x0000_t202" style="position:absolute;left:0;text-align:left;margin-left:11.1pt;margin-top:12.65pt;width:422pt;height:30.75pt;z-index:251661824;visibility:visible;mso-wrap-style:square;mso-width-percent:0;mso-wrap-distance-left:3.2mm;mso-wrap-distance-top:0;mso-wrap-distance-right:3.2mm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" fillcolor="white [3201]" stroked="f" strokeweight=".5pt">
                <v:textbox>
                  <w:txbxContent>
                    <w:p w14:paraId="57612CC9" w14:textId="6683DAFF" w:rsidR="004B757C" w:rsidRPr="00D77715" w:rsidRDefault="004B757C" w:rsidP="004B757C">
                      <w:pPr>
                        <w:rPr>
                          <w:rFonts w:eastAsia="Times New Roman" w:cs="Times New Roman"/>
                          <w:lang w:val="en-US"/>
                        </w:rPr>
                      </w:pP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</w:rPr>
                        <w:t>Ц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ПТн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>,i+1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 xml:space="preserve"> = 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</w:rPr>
                        <w:t>Ц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ПТн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 xml:space="preserve">,i </w:t>
                      </w:r>
                      <m:oMath>
                        <m:r>
                          <w:rPr>
                            <w:rFonts w:ascii="Cambria Math" w:eastAsia="Cambria Math" w:hAnsi="Cambria Math" w:cs="Cambria Math"/>
                            <w:sz w:val="32"/>
                            <w:lang w:val="en-US"/>
                          </w:rPr>
                          <m:t>×</m:t>
                        </m:r>
                      </m:oMath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lang w:val="en-US"/>
                        </w:rPr>
                        <w:t xml:space="preserve"> I</w:t>
                      </w:r>
                      <w:r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</w:rPr>
                        <w:t>ИПЦ</w:t>
                      </w:r>
                      <w:r w:rsidRPr="00D77715">
                        <w:rPr>
                          <w:rFonts w:eastAsia="Times New Roman" w:cs="Times New Roman"/>
                          <w:i/>
                          <w:color w:val="000000"/>
                          <w:sz w:val="32"/>
                          <w:vertAlign w:val="subscript"/>
                          <w:lang w:val="en-US"/>
                        </w:rPr>
                        <w:t>,i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vertAlign w:val="subscript"/>
                          <w:lang w:val="en-US"/>
                        </w:rPr>
                        <w:t xml:space="preserve">+1 </w:t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32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28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i/>
                          <w:sz w:val="28"/>
                          <w:lang w:val="en-US"/>
                        </w:rPr>
                        <w:tab/>
                      </w:r>
                      <w:r w:rsidRPr="00D77715">
                        <w:rPr>
                          <w:rFonts w:eastAsia="Times New Roman" w:cs="Times New Roman"/>
                          <w:lang w:val="en-US"/>
                        </w:rPr>
                        <w:t>(3)</w:t>
                      </w:r>
                    </w:p>
                  </w:txbxContent>
                </v:textbox>
              </v:shape>
            </w:pict>
          </mc:Fallback>
        </mc:AlternateContent>
      </w:r>
    </w:p>
    <w:p w14:paraId="38DA90C9" w14:textId="19C01413" w:rsidR="004B757C" w:rsidRPr="00723D10" w:rsidRDefault="004B757C" w:rsidP="00723D10"/>
    <w:p w14:paraId="4945DFF3" w14:textId="77777777" w:rsidR="004B757C" w:rsidRDefault="004B757C" w:rsidP="004B757C">
      <w:pPr>
        <w:pStyle w:val="1b"/>
        <w:shd w:val="clear" w:color="auto" w:fill="auto"/>
        <w:ind w:firstLine="580"/>
        <w:jc w:val="both"/>
      </w:pPr>
    </w:p>
    <w:p w14:paraId="18AD43BF" w14:textId="77777777" w:rsidR="004B757C" w:rsidRDefault="004B757C" w:rsidP="00723D10">
      <w:r>
        <w:rPr>
          <w:lang w:eastAsia="ru-RU" w:bidi="ru-RU"/>
        </w:rPr>
        <w:t>Прогноз цен на покупную тепловую энергию устанавливался в соответствии с полученными результатами расчетов ценовых последствий в результате реализации программ строительства, реконструкции и технического перевооружения систем теплоснабжения для каждой рассматриваемой теплоснабжающей организации.</w:t>
      </w:r>
    </w:p>
    <w:p w14:paraId="4A0CC164" w14:textId="6DBBECD9" w:rsidR="004B757C" w:rsidRDefault="004B757C" w:rsidP="00723D10">
      <w:r>
        <w:rPr>
          <w:lang w:eastAsia="ru-RU" w:bidi="ru-RU"/>
        </w:rPr>
        <w:t xml:space="preserve">Амортизация оборудования, в части амортизации существующего оборудования, принималась по линейному способу амортизационных отчислений, на основании данных тарифных дел. Амортизация основных фондов, образованных в результате нового строительства, модернизации и технического перевооружения основных производственных фондов и включенных в состав проектов схемы теплоснабжения, принималась по линейному методу с нормой </w:t>
      </w:r>
      <w:r w:rsidR="005D2584">
        <w:rPr>
          <w:lang w:eastAsia="ru-RU" w:bidi="ru-RU"/>
        </w:rPr>
        <w:t>амортизации,</w:t>
      </w:r>
      <w:r>
        <w:rPr>
          <w:lang w:eastAsia="ru-RU" w:bidi="ru-RU"/>
        </w:rPr>
        <w:t xml:space="preserve"> установленной в соответствии с ПП РФ от 01.01.2002 г. О классификации основных средств, включаемых в амортизационные группы (в ред. Постановлений Правительства РФ от 09.07.2003 No415, от 08.08.2003 No476, от 18.11.2006 No697, от 12.09.2008 No676, от 24.02.2009 No165). </w:t>
      </w:r>
    </w:p>
    <w:p w14:paraId="226EF610" w14:textId="77777777" w:rsidR="004B757C" w:rsidRDefault="004B757C" w:rsidP="00723D10">
      <w:r>
        <w:rPr>
          <w:lang w:eastAsia="ru-RU" w:bidi="ru-RU"/>
        </w:rPr>
        <w:t>Аренда оборудования, в части расходов, включаемых в себестоимость продукции, определялась по материалам тарифных дел.</w:t>
      </w:r>
    </w:p>
    <w:p w14:paraId="15E29497" w14:textId="085EA33B" w:rsidR="004B757C" w:rsidRDefault="004B757C" w:rsidP="00723D10">
      <w:r>
        <w:rPr>
          <w:lang w:eastAsia="ru-RU" w:bidi="ru-RU"/>
        </w:rPr>
        <w:t>Прогноз изменения стоимости прочих расходов принимался по индексу инфляции (ИПЦ).</w:t>
      </w:r>
    </w:p>
    <w:p w14:paraId="306B10FD" w14:textId="77777777" w:rsidR="004B757C" w:rsidRDefault="004B757C" w:rsidP="00723D10">
      <w:r>
        <w:rPr>
          <w:lang w:eastAsia="ru-RU" w:bidi="ru-RU"/>
        </w:rPr>
        <w:t xml:space="preserve">Затраты в составе капитальных затрат с целью их приведения к ценам соответствующих лет умножались на индекс цен СМР. </w:t>
      </w:r>
    </w:p>
    <w:p w14:paraId="0457DF55" w14:textId="304C6E87" w:rsidR="004B757C" w:rsidRDefault="004B757C" w:rsidP="00723D10">
      <w:pPr>
        <w:rPr>
          <w:lang w:eastAsia="ru-RU" w:bidi="ru-RU"/>
        </w:rPr>
      </w:pPr>
      <w:r>
        <w:rPr>
          <w:lang w:eastAsia="ru-RU" w:bidi="ru-RU"/>
        </w:rPr>
        <w:t>Принятые индексы-дефляторы должны быть уточнены при последующих актуализациях схемы теплоснабжения.</w:t>
      </w:r>
    </w:p>
    <w:p w14:paraId="04624D50" w14:textId="5ADC3DC9" w:rsidR="0073281F" w:rsidRDefault="0073281F" w:rsidP="00723D10">
      <w:r>
        <w:t>Представленный з</w:t>
      </w:r>
      <w:r w:rsidRPr="0073281F">
        <w:t>начения тарифов носят рекомендательный характер и подлежат корректировке в соответствии с Федеральным законом от 27.07.2010 № 190-ФЗ «О теплоснабжении», постановлением Правительства Российской Федерации от 22.10.2012 № 1075 «О ценообразовании в сфере теплоснабжения», Методическими указаниями по расчету регулируемых цен (тарифов) в сфере теплоснабжения, утвержденными приказом ФСТ России от 13.06.2013 № 760-э.</w:t>
      </w:r>
    </w:p>
    <w:p w14:paraId="3A1F6964" w14:textId="47767A04" w:rsidR="004B757C" w:rsidRPr="006C5534" w:rsidRDefault="004B757C" w:rsidP="004B757C">
      <w:pPr>
        <w:pStyle w:val="2"/>
      </w:pPr>
      <w:bookmarkStart w:id="28" w:name="_Toc213802273"/>
      <w:r w:rsidRPr="006C5534">
        <w:rPr>
          <w:lang w:bidi="ru-RU"/>
        </w:rPr>
        <w:lastRenderedPageBreak/>
        <w:t xml:space="preserve">Ценовые последствия для ЕТО-1 </w:t>
      </w:r>
      <w:r w:rsidR="0073281F">
        <w:rPr>
          <w:lang w:bidi="ru-RU"/>
        </w:rPr>
        <w:t>ООО</w:t>
      </w:r>
      <w:r w:rsidRPr="006C5534">
        <w:rPr>
          <w:lang w:bidi="ru-RU"/>
        </w:rPr>
        <w:t xml:space="preserve"> «</w:t>
      </w:r>
      <w:r w:rsidR="0073281F">
        <w:rPr>
          <w:lang w:bidi="ru-RU"/>
        </w:rPr>
        <w:t>РСК</w:t>
      </w:r>
      <w:r w:rsidRPr="006C5534">
        <w:rPr>
          <w:lang w:bidi="ru-RU"/>
        </w:rPr>
        <w:t>».</w:t>
      </w:r>
      <w:bookmarkEnd w:id="28"/>
    </w:p>
    <w:p w14:paraId="621AECEE" w14:textId="4E3B3377" w:rsidR="004B757C" w:rsidRPr="0098691D" w:rsidRDefault="004B757C" w:rsidP="0098691D">
      <w:r w:rsidRPr="0098691D">
        <w:rPr>
          <w:lang w:eastAsia="ru-RU" w:bidi="ru-RU"/>
        </w:rPr>
        <w:t>На рисунке 1 представлены прогнозн</w:t>
      </w:r>
      <w:r w:rsidR="0073281F">
        <w:rPr>
          <w:lang w:eastAsia="ru-RU" w:bidi="ru-RU"/>
        </w:rPr>
        <w:t>ый</w:t>
      </w:r>
      <w:r w:rsidRPr="0098691D">
        <w:rPr>
          <w:lang w:eastAsia="ru-RU" w:bidi="ru-RU"/>
        </w:rPr>
        <w:t xml:space="preserve"> </w:t>
      </w:r>
      <w:r w:rsidR="0073281F">
        <w:rPr>
          <w:lang w:eastAsia="ru-RU" w:bidi="ru-RU"/>
        </w:rPr>
        <w:t>тариф</w:t>
      </w:r>
      <w:r w:rsidRPr="0098691D">
        <w:rPr>
          <w:lang w:eastAsia="ru-RU" w:bidi="ru-RU"/>
        </w:rPr>
        <w:t xml:space="preserve"> на тепловую энергию</w:t>
      </w:r>
      <w:r w:rsidR="0032534A" w:rsidRPr="0098691D">
        <w:rPr>
          <w:lang w:eastAsia="ru-RU" w:bidi="ru-RU"/>
        </w:rPr>
        <w:br/>
      </w:r>
      <w:r w:rsidRPr="0098691D">
        <w:rPr>
          <w:lang w:eastAsia="ru-RU" w:bidi="ru-RU"/>
        </w:rPr>
        <w:t xml:space="preserve">ЕТО-1 </w:t>
      </w:r>
      <w:r w:rsidR="0073281F">
        <w:rPr>
          <w:lang w:eastAsia="ru-RU" w:bidi="ru-RU"/>
        </w:rPr>
        <w:t>ООО</w:t>
      </w:r>
      <w:r w:rsidRPr="0098691D">
        <w:rPr>
          <w:lang w:eastAsia="ru-RU" w:bidi="ru-RU"/>
        </w:rPr>
        <w:t xml:space="preserve"> «</w:t>
      </w:r>
      <w:r w:rsidR="0073281F">
        <w:rPr>
          <w:lang w:eastAsia="ru-RU" w:bidi="ru-RU"/>
        </w:rPr>
        <w:t>РСК</w:t>
      </w:r>
      <w:r w:rsidRPr="0098691D">
        <w:rPr>
          <w:lang w:eastAsia="ru-RU" w:bidi="ru-RU"/>
        </w:rPr>
        <w:t>»</w:t>
      </w:r>
      <w:r w:rsidRPr="0098691D">
        <w:t xml:space="preserve">. Прогноз составлен в ценах соответствующих лет на период до 2044 года. </w:t>
      </w:r>
    </w:p>
    <w:p w14:paraId="2C9BAE6F" w14:textId="79A9BB3B" w:rsidR="0098691D" w:rsidRPr="0032534A" w:rsidRDefault="00BB09EF" w:rsidP="0098691D">
      <w:pPr>
        <w:pStyle w:val="1b"/>
        <w:shd w:val="clear" w:color="auto" w:fill="auto"/>
        <w:ind w:firstLine="0"/>
        <w:jc w:val="both"/>
      </w:pPr>
      <w:r>
        <w:rPr>
          <w:noProof/>
        </w:rPr>
        <w:drawing>
          <wp:inline distT="0" distB="0" distL="0" distR="0" wp14:anchorId="7F80BD0B" wp14:editId="76FB9C3A">
            <wp:extent cx="6048375" cy="3743325"/>
            <wp:effectExtent l="0" t="0" r="9525" b="9525"/>
            <wp:docPr id="127403488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A8AF7F4C-B218-4191-B02C-B4FDF3CBB7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E004ADE" w14:textId="003563F3" w:rsidR="004B757C" w:rsidRPr="005D2584" w:rsidRDefault="004B757C" w:rsidP="004B757C">
      <w:pPr>
        <w:ind w:firstLine="0"/>
        <w:jc w:val="center"/>
        <w:rPr>
          <w:sz w:val="2"/>
          <w:szCs w:val="2"/>
        </w:rPr>
      </w:pPr>
    </w:p>
    <w:p w14:paraId="671E6796" w14:textId="7934F534" w:rsidR="004B757C" w:rsidRPr="005D2584" w:rsidRDefault="004B757C" w:rsidP="004B757C">
      <w:pPr>
        <w:pStyle w:val="aff"/>
      </w:pPr>
      <w:bookmarkStart w:id="29" w:name="_Toc213802280"/>
      <w:r w:rsidRPr="005D2584">
        <w:t xml:space="preserve">Рисунок </w:t>
      </w:r>
      <w:r w:rsidRPr="005D2584">
        <w:fldChar w:fldCharType="begin"/>
      </w:r>
      <w:r w:rsidRPr="005D2584">
        <w:instrText xml:space="preserve"> SEQ Рисунок \* ARABIC </w:instrText>
      </w:r>
      <w:r w:rsidRPr="005D2584">
        <w:fldChar w:fldCharType="separate"/>
      </w:r>
      <w:r w:rsidR="00F268F1">
        <w:t>1</w:t>
      </w:r>
      <w:r w:rsidRPr="005D2584">
        <w:fldChar w:fldCharType="end"/>
      </w:r>
      <w:r w:rsidRPr="005D2584">
        <w:t xml:space="preserve"> – </w:t>
      </w:r>
      <w:r w:rsidRPr="005D2584">
        <w:rPr>
          <w:lang w:eastAsia="ru-RU" w:bidi="ru-RU"/>
        </w:rPr>
        <w:t xml:space="preserve">Прогнозные цены на тепловую энергию в зоне ЕТО-1 </w:t>
      </w:r>
      <w:r w:rsidR="00FA60F2">
        <w:rPr>
          <w:lang w:eastAsia="ru-RU" w:bidi="ru-RU"/>
        </w:rPr>
        <w:t>ООО</w:t>
      </w:r>
      <w:r w:rsidRPr="005D2584">
        <w:rPr>
          <w:lang w:eastAsia="ru-RU" w:bidi="ru-RU"/>
        </w:rPr>
        <w:t xml:space="preserve"> «</w:t>
      </w:r>
      <w:r w:rsidR="00FA60F2">
        <w:rPr>
          <w:lang w:eastAsia="ru-RU" w:bidi="ru-RU"/>
        </w:rPr>
        <w:t>РСК</w:t>
      </w:r>
      <w:r w:rsidRPr="005D2584">
        <w:rPr>
          <w:lang w:eastAsia="ru-RU" w:bidi="ru-RU"/>
        </w:rPr>
        <w:t>»</w:t>
      </w:r>
      <w:bookmarkEnd w:id="29"/>
    </w:p>
    <w:p w14:paraId="258DBA37" w14:textId="50324834" w:rsidR="0098691D" w:rsidRDefault="0098691D" w:rsidP="006C5534">
      <w:pPr>
        <w:pStyle w:val="1b"/>
        <w:shd w:val="clear" w:color="auto" w:fill="auto"/>
        <w:ind w:firstLine="0"/>
        <w:jc w:val="both"/>
        <w:rPr>
          <w:color w:val="000000"/>
          <w:sz w:val="24"/>
          <w:szCs w:val="24"/>
          <w:lang w:eastAsia="ru-RU" w:bidi="ru-RU"/>
        </w:rPr>
      </w:pPr>
    </w:p>
    <w:p w14:paraId="1478E21A" w14:textId="589EB881" w:rsidR="004B757C" w:rsidRDefault="004B757C" w:rsidP="006C5534">
      <w:pPr>
        <w:rPr>
          <w:lang w:eastAsia="ru-RU" w:bidi="ru-RU"/>
        </w:rPr>
      </w:pPr>
      <w:r w:rsidRPr="006C5534">
        <w:rPr>
          <w:lang w:eastAsia="ru-RU" w:bidi="ru-RU"/>
        </w:rPr>
        <w:t xml:space="preserve">В части тарифных последствий для </w:t>
      </w:r>
      <w:r w:rsidR="0073281F">
        <w:rPr>
          <w:lang w:eastAsia="ru-RU" w:bidi="ru-RU"/>
        </w:rPr>
        <w:t>ООО</w:t>
      </w:r>
      <w:r w:rsidRPr="006C5534">
        <w:rPr>
          <w:lang w:eastAsia="ru-RU" w:bidi="ru-RU"/>
        </w:rPr>
        <w:t xml:space="preserve"> «</w:t>
      </w:r>
      <w:r w:rsidR="0073281F">
        <w:rPr>
          <w:lang w:eastAsia="ru-RU" w:bidi="ru-RU"/>
        </w:rPr>
        <w:t>РСК</w:t>
      </w:r>
      <w:r w:rsidRPr="006C5534">
        <w:rPr>
          <w:lang w:eastAsia="ru-RU" w:bidi="ru-RU"/>
        </w:rPr>
        <w:t xml:space="preserve">» характерно следующее: в структуре существующих тарифов </w:t>
      </w:r>
      <w:r w:rsidR="0073281F">
        <w:rPr>
          <w:lang w:eastAsia="ru-RU" w:bidi="ru-RU"/>
        </w:rPr>
        <w:t>ООО</w:t>
      </w:r>
      <w:r w:rsidRPr="006C5534">
        <w:rPr>
          <w:lang w:eastAsia="ru-RU" w:bidi="ru-RU"/>
        </w:rPr>
        <w:t xml:space="preserve"> «</w:t>
      </w:r>
      <w:r w:rsidR="0073281F">
        <w:rPr>
          <w:lang w:eastAsia="ru-RU" w:bidi="ru-RU"/>
        </w:rPr>
        <w:t>РСК</w:t>
      </w:r>
      <w:r w:rsidRPr="006C5534">
        <w:rPr>
          <w:lang w:eastAsia="ru-RU" w:bidi="ru-RU"/>
        </w:rPr>
        <w:t xml:space="preserve">» практически отсутствует инвестиционный потенциал (в структуре НВВ преобладают эксплуатационные расходы, расходы на энергоресурсы, расходы по уплате налогов, сборов и т.д.). В связи с этим существенная доля мероприятий предусмотренных для реализации </w:t>
      </w:r>
      <w:r w:rsidR="00FA60F2">
        <w:rPr>
          <w:lang w:eastAsia="ru-RU" w:bidi="ru-RU"/>
        </w:rPr>
        <w:t>ООО</w:t>
      </w:r>
      <w:r w:rsidRPr="006C5534">
        <w:rPr>
          <w:lang w:eastAsia="ru-RU" w:bidi="ru-RU"/>
        </w:rPr>
        <w:t xml:space="preserve"> «</w:t>
      </w:r>
      <w:r w:rsidR="0073281F">
        <w:rPr>
          <w:lang w:eastAsia="ru-RU" w:bidi="ru-RU"/>
        </w:rPr>
        <w:t>РСК</w:t>
      </w:r>
      <w:r w:rsidRPr="006C5534">
        <w:rPr>
          <w:lang w:eastAsia="ru-RU" w:bidi="ru-RU"/>
        </w:rPr>
        <w:t>» имеет внетарифные источники: плата за подключение и средства Государственной программа Московской области «Развитие инженерной инфраструктуры, энергоэффективности и отрасли обращения с отходами» на 2023-2028 годы».</w:t>
      </w:r>
    </w:p>
    <w:p w14:paraId="74F59EFE" w14:textId="3C1C6C1B" w:rsidR="00EF763D" w:rsidRDefault="00EF763D">
      <w:pPr>
        <w:spacing w:after="160" w:line="259" w:lineRule="auto"/>
        <w:ind w:firstLine="0"/>
        <w:jc w:val="left"/>
        <w:rPr>
          <w:lang w:eastAsia="ru-RU" w:bidi="ru-RU"/>
        </w:rPr>
      </w:pPr>
      <w:r>
        <w:rPr>
          <w:lang w:eastAsia="ru-RU" w:bidi="ru-RU"/>
        </w:rPr>
        <w:br w:type="page"/>
      </w:r>
    </w:p>
    <w:p w14:paraId="7C86B58A" w14:textId="759E9AA9" w:rsidR="004B757C" w:rsidRPr="006C5534" w:rsidRDefault="004B757C" w:rsidP="004B757C">
      <w:pPr>
        <w:pStyle w:val="2"/>
      </w:pPr>
      <w:bookmarkStart w:id="30" w:name="_Toc213802274"/>
      <w:r w:rsidRPr="006C5534">
        <w:rPr>
          <w:lang w:bidi="ru-RU"/>
        </w:rPr>
        <w:lastRenderedPageBreak/>
        <w:t xml:space="preserve">Ценовые последствия для </w:t>
      </w:r>
      <w:r w:rsidR="0073281F" w:rsidRPr="0073281F">
        <w:rPr>
          <w:lang w:bidi="ru-RU"/>
        </w:rPr>
        <w:t>ОАО «ВПК «НПО машиностроение»</w:t>
      </w:r>
      <w:bookmarkEnd w:id="30"/>
    </w:p>
    <w:p w14:paraId="0762E681" w14:textId="578A12E0" w:rsidR="004B757C" w:rsidRDefault="004B757C" w:rsidP="004B757C">
      <w:pPr>
        <w:rPr>
          <w:color w:val="000000"/>
          <w:szCs w:val="24"/>
          <w:highlight w:val="white"/>
          <w:lang w:eastAsia="ru-RU" w:bidi="ru-RU"/>
        </w:rPr>
      </w:pPr>
      <w:r>
        <w:rPr>
          <w:color w:val="000000"/>
          <w:szCs w:val="24"/>
          <w:highlight w:val="white"/>
          <w:lang w:eastAsia="ru-RU" w:bidi="ru-RU"/>
        </w:rPr>
        <w:t>На рисунк</w:t>
      </w:r>
      <w:r w:rsidR="00542275">
        <w:rPr>
          <w:color w:val="000000"/>
          <w:szCs w:val="24"/>
          <w:highlight w:val="white"/>
          <w:lang w:eastAsia="ru-RU" w:bidi="ru-RU"/>
        </w:rPr>
        <w:t>е</w:t>
      </w:r>
      <w:r>
        <w:rPr>
          <w:color w:val="000000"/>
          <w:szCs w:val="24"/>
          <w:highlight w:val="white"/>
          <w:lang w:eastAsia="ru-RU" w:bidi="ru-RU"/>
        </w:rPr>
        <w:t xml:space="preserve"> </w:t>
      </w:r>
      <w:r w:rsidR="00542275">
        <w:rPr>
          <w:color w:val="000000"/>
          <w:szCs w:val="24"/>
          <w:highlight w:val="white"/>
          <w:lang w:eastAsia="ru-RU" w:bidi="ru-RU"/>
        </w:rPr>
        <w:t>2</w:t>
      </w:r>
      <w:r>
        <w:rPr>
          <w:color w:val="000000"/>
          <w:szCs w:val="24"/>
          <w:highlight w:val="white"/>
          <w:lang w:eastAsia="ru-RU" w:bidi="ru-RU"/>
        </w:rPr>
        <w:t xml:space="preserve"> представлены прогнозные цены на тепловую энергию </w:t>
      </w:r>
      <w:r w:rsidR="0073281F" w:rsidRPr="0073281F">
        <w:rPr>
          <w:color w:val="000000"/>
          <w:szCs w:val="24"/>
          <w:lang w:eastAsia="ru-RU" w:bidi="ru-RU"/>
        </w:rPr>
        <w:t>ОАО «ВПК «НПО машиностроение»</w:t>
      </w:r>
      <w:r w:rsidR="0073281F">
        <w:rPr>
          <w:color w:val="000000"/>
          <w:szCs w:val="24"/>
          <w:lang w:eastAsia="ru-RU" w:bidi="ru-RU"/>
        </w:rPr>
        <w:t xml:space="preserve"> </w:t>
      </w:r>
      <w:r w:rsidR="0032534A">
        <w:rPr>
          <w:color w:val="000000"/>
          <w:szCs w:val="24"/>
          <w:highlight w:val="white"/>
          <w:lang w:eastAsia="ru-RU" w:bidi="ru-RU"/>
        </w:rPr>
        <w:t>в ценах соответствующих лет на период до 2044 года.</w:t>
      </w:r>
    </w:p>
    <w:p w14:paraId="4FD957A2" w14:textId="13BFF625" w:rsidR="00702D3A" w:rsidRPr="0032534A" w:rsidRDefault="00CB77C5" w:rsidP="00135B41">
      <w:pPr>
        <w:ind w:firstLine="0"/>
        <w:jc w:val="center"/>
        <w:rPr>
          <w:color w:val="000000"/>
          <w:szCs w:val="24"/>
          <w:lang w:eastAsia="ru-RU" w:bidi="ru-RU"/>
        </w:rPr>
      </w:pPr>
      <w:r>
        <w:rPr>
          <w:noProof/>
        </w:rPr>
        <w:drawing>
          <wp:inline distT="0" distB="0" distL="0" distR="0" wp14:anchorId="46529559" wp14:editId="720811BE">
            <wp:extent cx="6105525" cy="4152900"/>
            <wp:effectExtent l="0" t="0" r="9525" b="0"/>
            <wp:docPr id="763001404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A8AF7F4C-B218-4191-B02C-B4FDF3CBB73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402340C" w14:textId="5000A574" w:rsidR="008F7F00" w:rsidRDefault="00702D3A" w:rsidP="0073281F">
      <w:pPr>
        <w:ind w:firstLine="0"/>
        <w:jc w:val="center"/>
        <w:rPr>
          <w:color w:val="000000"/>
          <w:szCs w:val="24"/>
          <w:lang w:eastAsia="ru-RU" w:bidi="ru-RU"/>
        </w:rPr>
      </w:pPr>
      <w:bookmarkStart w:id="31" w:name="_Toc213802281"/>
      <w:r w:rsidRPr="0032534A">
        <w:t xml:space="preserve">Рисунок </w:t>
      </w:r>
      <w:fldSimple w:instr=" SEQ Рисунок \* ARABIC ">
        <w:r w:rsidR="00F268F1">
          <w:rPr>
            <w:noProof/>
          </w:rPr>
          <w:t>2</w:t>
        </w:r>
      </w:fldSimple>
      <w:r w:rsidRPr="0032534A">
        <w:t xml:space="preserve"> – </w:t>
      </w:r>
      <w:r w:rsidRPr="0032534A">
        <w:rPr>
          <w:color w:val="000000"/>
          <w:szCs w:val="24"/>
          <w:lang w:eastAsia="ru-RU" w:bidi="ru-RU"/>
        </w:rPr>
        <w:t xml:space="preserve">Прогнозные цены на тепловую энергию </w:t>
      </w:r>
      <w:r w:rsidR="0073281F" w:rsidRPr="0073281F">
        <w:rPr>
          <w:color w:val="000000"/>
          <w:szCs w:val="24"/>
          <w:lang w:eastAsia="ru-RU" w:bidi="ru-RU"/>
        </w:rPr>
        <w:t>ОАО «ВПК «НПО машиностроение»</w:t>
      </w:r>
      <w:bookmarkEnd w:id="31"/>
    </w:p>
    <w:p w14:paraId="239D1A17" w14:textId="79B87234" w:rsidR="004B757C" w:rsidRDefault="004B757C" w:rsidP="0073281F">
      <w:pPr>
        <w:ind w:firstLine="0"/>
        <w:jc w:val="center"/>
        <w:rPr>
          <w:lang w:eastAsia="ru-RU"/>
        </w:rPr>
      </w:pPr>
      <w:r w:rsidRPr="0032534A">
        <w:br w:type="page"/>
      </w:r>
    </w:p>
    <w:p w14:paraId="49A672BE" w14:textId="4F337CB8" w:rsidR="004B757C" w:rsidRPr="00D92880" w:rsidRDefault="004B757C" w:rsidP="004B757C">
      <w:pPr>
        <w:pStyle w:val="1-"/>
      </w:pPr>
      <w:bookmarkStart w:id="32" w:name="_Toc213802275"/>
      <w:r w:rsidRPr="00D92880">
        <w:lastRenderedPageBreak/>
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перевооружение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</w:r>
      <w:bookmarkEnd w:id="32"/>
    </w:p>
    <w:p w14:paraId="07303EA7" w14:textId="24EB4B52" w:rsidR="00042B8C" w:rsidRDefault="00BB09EF" w:rsidP="00BB09EF">
      <w:pPr>
        <w:rPr>
          <w:lang w:eastAsia="ru-RU" w:bidi="ru-RU"/>
        </w:rPr>
      </w:pPr>
      <w:r w:rsidRPr="00BB09EF">
        <w:rPr>
          <w:lang w:eastAsia="ru-RU" w:bidi="ru-RU"/>
        </w:rPr>
        <w:t xml:space="preserve">В раннее разработанной Схеме теплоснабжения предусматривались следующие объемы инвестиций по первому варианту в </w:t>
      </w:r>
      <w:r w:rsidR="00FA60F2" w:rsidRPr="00FA60F2">
        <w:rPr>
          <w:lang w:eastAsia="ru-RU" w:bidi="ru-RU"/>
        </w:rPr>
        <w:t>4 717</w:t>
      </w:r>
      <w:r w:rsidR="008F7F00">
        <w:rPr>
          <w:lang w:eastAsia="ru-RU" w:bidi="ru-RU"/>
        </w:rPr>
        <w:t> </w:t>
      </w:r>
      <w:r w:rsidR="00FA60F2" w:rsidRPr="00FA60F2">
        <w:rPr>
          <w:lang w:eastAsia="ru-RU" w:bidi="ru-RU"/>
        </w:rPr>
        <w:t>297,79 тыс. руб. с НДС, по второму варианту развития оценивается в 5 037</w:t>
      </w:r>
      <w:r w:rsidR="008F7F00">
        <w:rPr>
          <w:lang w:eastAsia="ru-RU" w:bidi="ru-RU"/>
        </w:rPr>
        <w:t> </w:t>
      </w:r>
      <w:r w:rsidR="00FA60F2" w:rsidRPr="00FA60F2">
        <w:rPr>
          <w:lang w:eastAsia="ru-RU" w:bidi="ru-RU"/>
        </w:rPr>
        <w:t>066,3 тыс. руб. с НДС</w:t>
      </w:r>
      <w:r w:rsidR="00FA60F2">
        <w:rPr>
          <w:lang w:eastAsia="ru-RU" w:bidi="ru-RU"/>
        </w:rPr>
        <w:t xml:space="preserve"> за 2023-2044 гг.</w:t>
      </w:r>
      <w:r w:rsidRPr="00BB09EF">
        <w:rPr>
          <w:lang w:eastAsia="ru-RU" w:bidi="ru-RU"/>
        </w:rPr>
        <w:t xml:space="preserve"> Настоящей Схемой теплоснабжения предусматривается </w:t>
      </w:r>
      <w:r w:rsidR="00FA60F2">
        <w:rPr>
          <w:lang w:eastAsia="ru-RU" w:bidi="ru-RU"/>
        </w:rPr>
        <w:t xml:space="preserve">один </w:t>
      </w:r>
      <w:r w:rsidRPr="00BB09EF">
        <w:rPr>
          <w:lang w:eastAsia="ru-RU" w:bidi="ru-RU"/>
        </w:rPr>
        <w:t>вариант</w:t>
      </w:r>
      <w:r w:rsidR="00FA60F2">
        <w:rPr>
          <w:lang w:eastAsia="ru-RU" w:bidi="ru-RU"/>
        </w:rPr>
        <w:t xml:space="preserve"> </w:t>
      </w:r>
      <w:r w:rsidRPr="00BB09EF">
        <w:rPr>
          <w:lang w:eastAsia="ru-RU" w:bidi="ru-RU"/>
        </w:rPr>
        <w:t xml:space="preserve">развития с мероприятиями по реконструкции и строительству котельных, реконструкции и строительству тепловых сетей и сооружений на них. Общий объем инвестиций оценивается в </w:t>
      </w:r>
      <w:r w:rsidR="00CE101E">
        <w:rPr>
          <w:lang w:eastAsia="ru-RU" w:bidi="ru-RU"/>
        </w:rPr>
        <w:t>7</w:t>
      </w:r>
      <w:r w:rsidR="00FA60F2">
        <w:rPr>
          <w:lang w:eastAsia="ru-RU" w:bidi="ru-RU"/>
        </w:rPr>
        <w:t> </w:t>
      </w:r>
      <w:r w:rsidR="00CE101E">
        <w:rPr>
          <w:lang w:eastAsia="ru-RU" w:bidi="ru-RU"/>
        </w:rPr>
        <w:t>005</w:t>
      </w:r>
      <w:r w:rsidR="00FA60F2">
        <w:rPr>
          <w:lang w:eastAsia="ru-RU" w:bidi="ru-RU"/>
        </w:rPr>
        <w:t> </w:t>
      </w:r>
      <w:r w:rsidR="00CE101E">
        <w:rPr>
          <w:lang w:eastAsia="ru-RU" w:bidi="ru-RU"/>
        </w:rPr>
        <w:t>599</w:t>
      </w:r>
      <w:r w:rsidR="00FA60F2">
        <w:rPr>
          <w:lang w:eastAsia="ru-RU" w:bidi="ru-RU"/>
        </w:rPr>
        <w:t xml:space="preserve"> тыс.</w:t>
      </w:r>
      <w:r w:rsidRPr="00BB09EF">
        <w:rPr>
          <w:lang w:eastAsia="ru-RU" w:bidi="ru-RU"/>
        </w:rPr>
        <w:t xml:space="preserve"> руб. с НДС</w:t>
      </w:r>
      <w:r w:rsidR="00FA60F2">
        <w:rPr>
          <w:lang w:eastAsia="ru-RU" w:bidi="ru-RU"/>
        </w:rPr>
        <w:t xml:space="preserve"> за 2025-2044 гг.</w:t>
      </w:r>
      <w:r w:rsidRPr="00BB09EF">
        <w:rPr>
          <w:lang w:eastAsia="ru-RU" w:bidi="ru-RU"/>
        </w:rPr>
        <w:t xml:space="preserve">, </w:t>
      </w:r>
      <w:r w:rsidR="00FA60F2">
        <w:rPr>
          <w:lang w:eastAsia="ru-RU" w:bidi="ru-RU"/>
        </w:rPr>
        <w:t xml:space="preserve">в том числе в источники тепловой энергии </w:t>
      </w:r>
      <w:r w:rsidR="00FB7CE4">
        <w:rPr>
          <w:lang w:eastAsia="ru-RU" w:bidi="ru-RU"/>
        </w:rPr>
        <w:t>2</w:t>
      </w:r>
      <w:r w:rsidR="00FA60F2">
        <w:rPr>
          <w:lang w:eastAsia="ru-RU" w:bidi="ru-RU"/>
        </w:rPr>
        <w:t> </w:t>
      </w:r>
      <w:r w:rsidR="00FB7CE4">
        <w:rPr>
          <w:lang w:eastAsia="ru-RU" w:bidi="ru-RU"/>
        </w:rPr>
        <w:t>578</w:t>
      </w:r>
      <w:r w:rsidR="00FA60F2">
        <w:rPr>
          <w:lang w:eastAsia="ru-RU" w:bidi="ru-RU"/>
        </w:rPr>
        <w:t> </w:t>
      </w:r>
      <w:r w:rsidR="00FB7CE4">
        <w:rPr>
          <w:lang w:eastAsia="ru-RU" w:bidi="ru-RU"/>
        </w:rPr>
        <w:t>608</w:t>
      </w:r>
      <w:r w:rsidR="00FA60F2">
        <w:rPr>
          <w:lang w:eastAsia="ru-RU" w:bidi="ru-RU"/>
        </w:rPr>
        <w:t xml:space="preserve"> тыс. руб. с НДС, в тепловые сети и сооружения на них 4 </w:t>
      </w:r>
      <w:r w:rsidR="00950D2A">
        <w:rPr>
          <w:lang w:eastAsia="ru-RU" w:bidi="ru-RU"/>
        </w:rPr>
        <w:t>4</w:t>
      </w:r>
      <w:r w:rsidR="001C017B">
        <w:rPr>
          <w:lang w:eastAsia="ru-RU" w:bidi="ru-RU"/>
        </w:rPr>
        <w:t>2</w:t>
      </w:r>
      <w:r w:rsidR="00CE101E">
        <w:rPr>
          <w:lang w:eastAsia="ru-RU" w:bidi="ru-RU"/>
        </w:rPr>
        <w:t>6</w:t>
      </w:r>
      <w:r w:rsidR="00FA60F2">
        <w:rPr>
          <w:lang w:eastAsia="ru-RU" w:bidi="ru-RU"/>
        </w:rPr>
        <w:t> </w:t>
      </w:r>
      <w:r w:rsidR="00CE101E">
        <w:rPr>
          <w:lang w:eastAsia="ru-RU" w:bidi="ru-RU"/>
        </w:rPr>
        <w:t>991</w:t>
      </w:r>
      <w:r w:rsidR="00FA60F2">
        <w:rPr>
          <w:lang w:eastAsia="ru-RU" w:bidi="ru-RU"/>
        </w:rPr>
        <w:t xml:space="preserve"> тыс. руб.</w:t>
      </w:r>
      <w:r w:rsidR="002247D2">
        <w:rPr>
          <w:lang w:eastAsia="ru-RU" w:bidi="ru-RU"/>
        </w:rPr>
        <w:t xml:space="preserve"> с НДС.</w:t>
      </w:r>
    </w:p>
    <w:sectPr w:rsidR="00042B8C" w:rsidSect="00042B8C">
      <w:pgSz w:w="11907" w:h="16840" w:code="9"/>
      <w:pgMar w:top="850" w:right="993" w:bottom="170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0F70C" w14:textId="77777777" w:rsidR="007328D7" w:rsidRDefault="007328D7" w:rsidP="0058215D">
      <w:pPr>
        <w:spacing w:line="240" w:lineRule="auto"/>
      </w:pPr>
      <w:r>
        <w:separator/>
      </w:r>
    </w:p>
  </w:endnote>
  <w:endnote w:type="continuationSeparator" w:id="0">
    <w:p w14:paraId="39B36A7F" w14:textId="77777777" w:rsidR="007328D7" w:rsidRDefault="007328D7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F538" w14:textId="77777777" w:rsidR="0052052A" w:rsidRDefault="0052052A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7777777" w:rsidR="0052052A" w:rsidRPr="004E5EF7" w:rsidRDefault="0052052A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52052A" w:rsidRDefault="0052052A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4B844417" w14:textId="77777777" w:rsidR="0052052A" w:rsidRDefault="0052052A">
    <w:pPr>
      <w:pStyle w:val="a9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52052A" w:rsidRDefault="0052052A" w:rsidP="009E715E">
        <w:pPr>
          <w:tabs>
            <w:tab w:val="center" w:pos="4677"/>
            <w:tab w:val="right" w:pos="9355"/>
          </w:tabs>
          <w:spacing w:line="240" w:lineRule="auto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F1F">
          <w:rPr>
            <w:noProof/>
          </w:rPr>
          <w:t>34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95A6" w14:textId="77777777" w:rsidR="0052052A" w:rsidRDefault="0052052A">
    <w:pPr>
      <w:pStyle w:val="a9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33556" w14:textId="77777777" w:rsidR="007328D7" w:rsidRDefault="007328D7" w:rsidP="0058215D">
      <w:pPr>
        <w:spacing w:line="240" w:lineRule="auto"/>
      </w:pPr>
      <w:r>
        <w:separator/>
      </w:r>
    </w:p>
  </w:footnote>
  <w:footnote w:type="continuationSeparator" w:id="0">
    <w:p w14:paraId="0E3F66A2" w14:textId="77777777" w:rsidR="007328D7" w:rsidRDefault="007328D7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15F0" w14:textId="77777777" w:rsidR="0052052A" w:rsidRDefault="0052052A">
    <w:pPr>
      <w:tabs>
        <w:tab w:val="center" w:pos="4677"/>
        <w:tab w:val="right" w:pos="935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B1FEF" w14:textId="259F6999" w:rsidR="0052052A" w:rsidRPr="0099766C" w:rsidRDefault="0052052A" w:rsidP="0099766C">
    <w:pPr>
      <w:pStyle w:val="a7"/>
    </w:pPr>
    <w:r w:rsidRPr="0099766C">
      <w:t>Общество с ограниченной ответственностью «ЭТС-Проект»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52052A" w:rsidRDefault="0052052A">
    <w:pPr>
      <w:pBdr>
        <w:bottom w:val="single" w:sz="4" w:space="0" w:color="000000"/>
      </w:pBdr>
      <w:spacing w:before="120"/>
      <w:ind w:right="227"/>
      <w:jc w:val="center"/>
    </w:pPr>
    <w:r>
      <w:rPr>
        <w:i/>
      </w:rP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7597D"/>
    <w:multiLevelType w:val="multilevel"/>
    <w:tmpl w:val="57DE791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" w15:restartNumberingAfterBreak="0">
    <w:nsid w:val="15935E58"/>
    <w:multiLevelType w:val="multilevel"/>
    <w:tmpl w:val="BA90ABE8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C16051"/>
    <w:multiLevelType w:val="hybridMultilevel"/>
    <w:tmpl w:val="B52C0490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916018"/>
    <w:multiLevelType w:val="hybridMultilevel"/>
    <w:tmpl w:val="7D0A49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551D0F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AD7D67"/>
    <w:multiLevelType w:val="multilevel"/>
    <w:tmpl w:val="56F8CA3E"/>
    <w:lvl w:ilvl="0">
      <w:start w:val="1"/>
      <w:numFmt w:val="decimal"/>
      <w:pStyle w:val="a0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6" w15:restartNumberingAfterBreak="0">
    <w:nsid w:val="34CA7572"/>
    <w:multiLevelType w:val="hybridMultilevel"/>
    <w:tmpl w:val="F9EEE25C"/>
    <w:lvl w:ilvl="0" w:tplc="80E08E2E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C804047"/>
    <w:multiLevelType w:val="hybridMultilevel"/>
    <w:tmpl w:val="419A4526"/>
    <w:lvl w:ilvl="0" w:tplc="FC421EC8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C8625DF"/>
    <w:multiLevelType w:val="multilevel"/>
    <w:tmpl w:val="08B8D7E2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9D612F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94D5FEC"/>
    <w:multiLevelType w:val="hybridMultilevel"/>
    <w:tmpl w:val="4C6E94AC"/>
    <w:lvl w:ilvl="0" w:tplc="0690336A">
      <w:start w:val="1"/>
      <w:numFmt w:val="bullet"/>
      <w:lvlText w:val=""/>
      <w:lvlJc w:val="left"/>
      <w:pPr>
        <w:ind w:left="1414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A2E0A68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A6E301D"/>
    <w:multiLevelType w:val="hybridMultilevel"/>
    <w:tmpl w:val="EC540F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842CB3"/>
    <w:multiLevelType w:val="hybridMultilevel"/>
    <w:tmpl w:val="FE56D9C2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A63DF9"/>
    <w:multiLevelType w:val="hybridMultilevel"/>
    <w:tmpl w:val="2D16FD2E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93E8734">
      <w:numFmt w:val="bullet"/>
      <w:lvlText w:val="·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EF6020C"/>
    <w:multiLevelType w:val="multilevel"/>
    <w:tmpl w:val="1020EAEA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D51CB4"/>
    <w:multiLevelType w:val="hybridMultilevel"/>
    <w:tmpl w:val="436251CE"/>
    <w:lvl w:ilvl="0" w:tplc="E0B0543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560712"/>
    <w:multiLevelType w:val="hybridMultilevel"/>
    <w:tmpl w:val="752A27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FD8A2FE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760C20"/>
    <w:multiLevelType w:val="hybridMultilevel"/>
    <w:tmpl w:val="9766CBCC"/>
    <w:lvl w:ilvl="0" w:tplc="0690336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5590622"/>
    <w:multiLevelType w:val="multilevel"/>
    <w:tmpl w:val="08B8D7E2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BC67EF"/>
    <w:multiLevelType w:val="hybridMultilevel"/>
    <w:tmpl w:val="2DEE74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C5D2767"/>
    <w:multiLevelType w:val="multilevel"/>
    <w:tmpl w:val="728605C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22" w15:restartNumberingAfterBreak="0">
    <w:nsid w:val="6B097814"/>
    <w:multiLevelType w:val="hybridMultilevel"/>
    <w:tmpl w:val="FE36E5AC"/>
    <w:lvl w:ilvl="0" w:tplc="06903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414C3"/>
    <w:multiLevelType w:val="hybridMultilevel"/>
    <w:tmpl w:val="802EEB64"/>
    <w:lvl w:ilvl="0" w:tplc="E476022E">
      <w:numFmt w:val="bullet"/>
      <w:lvlText w:val="-"/>
      <w:lvlJc w:val="left"/>
      <w:pPr>
        <w:ind w:left="124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1" w:tplc="EEBC49C6">
      <w:numFmt w:val="bullet"/>
      <w:lvlText w:val="-"/>
      <w:lvlJc w:val="left"/>
      <w:pPr>
        <w:ind w:left="235" w:hanging="9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16"/>
        <w:szCs w:val="16"/>
        <w:lang w:val="ru-RU" w:eastAsia="en-US" w:bidi="ar-SA"/>
      </w:rPr>
    </w:lvl>
    <w:lvl w:ilvl="2" w:tplc="8A50A92E">
      <w:numFmt w:val="bullet"/>
      <w:lvlText w:val="•"/>
      <w:lvlJc w:val="left"/>
      <w:pPr>
        <w:ind w:left="414" w:hanging="96"/>
      </w:pPr>
      <w:rPr>
        <w:rFonts w:hint="default"/>
        <w:lang w:val="ru-RU" w:eastAsia="en-US" w:bidi="ar-SA"/>
      </w:rPr>
    </w:lvl>
    <w:lvl w:ilvl="3" w:tplc="C32AAE34">
      <w:numFmt w:val="bullet"/>
      <w:lvlText w:val="•"/>
      <w:lvlJc w:val="left"/>
      <w:pPr>
        <w:ind w:left="588" w:hanging="96"/>
      </w:pPr>
      <w:rPr>
        <w:rFonts w:hint="default"/>
        <w:lang w:val="ru-RU" w:eastAsia="en-US" w:bidi="ar-SA"/>
      </w:rPr>
    </w:lvl>
    <w:lvl w:ilvl="4" w:tplc="A08EF41C">
      <w:numFmt w:val="bullet"/>
      <w:lvlText w:val="•"/>
      <w:lvlJc w:val="left"/>
      <w:pPr>
        <w:ind w:left="763" w:hanging="96"/>
      </w:pPr>
      <w:rPr>
        <w:rFonts w:hint="default"/>
        <w:lang w:val="ru-RU" w:eastAsia="en-US" w:bidi="ar-SA"/>
      </w:rPr>
    </w:lvl>
    <w:lvl w:ilvl="5" w:tplc="6DB2E242">
      <w:numFmt w:val="bullet"/>
      <w:lvlText w:val="•"/>
      <w:lvlJc w:val="left"/>
      <w:pPr>
        <w:ind w:left="937" w:hanging="96"/>
      </w:pPr>
      <w:rPr>
        <w:rFonts w:hint="default"/>
        <w:lang w:val="ru-RU" w:eastAsia="en-US" w:bidi="ar-SA"/>
      </w:rPr>
    </w:lvl>
    <w:lvl w:ilvl="6" w:tplc="8BFCB63A">
      <w:numFmt w:val="bullet"/>
      <w:lvlText w:val="•"/>
      <w:lvlJc w:val="left"/>
      <w:pPr>
        <w:ind w:left="1112" w:hanging="96"/>
      </w:pPr>
      <w:rPr>
        <w:rFonts w:hint="default"/>
        <w:lang w:val="ru-RU" w:eastAsia="en-US" w:bidi="ar-SA"/>
      </w:rPr>
    </w:lvl>
    <w:lvl w:ilvl="7" w:tplc="74B49188">
      <w:numFmt w:val="bullet"/>
      <w:lvlText w:val="•"/>
      <w:lvlJc w:val="left"/>
      <w:pPr>
        <w:ind w:left="1286" w:hanging="96"/>
      </w:pPr>
      <w:rPr>
        <w:rFonts w:hint="default"/>
        <w:lang w:val="ru-RU" w:eastAsia="en-US" w:bidi="ar-SA"/>
      </w:rPr>
    </w:lvl>
    <w:lvl w:ilvl="8" w:tplc="BA1C7422">
      <w:numFmt w:val="bullet"/>
      <w:lvlText w:val="•"/>
      <w:lvlJc w:val="left"/>
      <w:pPr>
        <w:ind w:left="1461" w:hanging="96"/>
      </w:pPr>
      <w:rPr>
        <w:rFonts w:hint="default"/>
        <w:lang w:val="ru-RU" w:eastAsia="en-US" w:bidi="ar-SA"/>
      </w:rPr>
    </w:lvl>
  </w:abstractNum>
  <w:abstractNum w:abstractNumId="24" w15:restartNumberingAfterBreak="0">
    <w:nsid w:val="6F881596"/>
    <w:multiLevelType w:val="hybridMultilevel"/>
    <w:tmpl w:val="A9D612AA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16C1E9C"/>
    <w:multiLevelType w:val="multilevel"/>
    <w:tmpl w:val="04B0422C"/>
    <w:lvl w:ilvl="0">
      <w:start w:val="1"/>
      <w:numFmt w:val="bullet"/>
      <w:lvlText w:val="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83E3EEF"/>
    <w:multiLevelType w:val="hybridMultilevel"/>
    <w:tmpl w:val="22BAB9EE"/>
    <w:lvl w:ilvl="0" w:tplc="D2047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9AF78BF"/>
    <w:multiLevelType w:val="hybridMultilevel"/>
    <w:tmpl w:val="7AD4750C"/>
    <w:lvl w:ilvl="0" w:tplc="DD20C9F8">
      <w:start w:val="1"/>
      <w:numFmt w:val="bullet"/>
      <w:pStyle w:val="a1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23224626">
    <w:abstractNumId w:val="21"/>
  </w:num>
  <w:num w:numId="2" w16cid:durableId="805272472">
    <w:abstractNumId w:val="27"/>
  </w:num>
  <w:num w:numId="3" w16cid:durableId="944192631">
    <w:abstractNumId w:val="5"/>
  </w:num>
  <w:num w:numId="4" w16cid:durableId="251671524">
    <w:abstractNumId w:val="1"/>
    <w:lvlOverride w:ilvl="0">
      <w:lvl w:ilvl="0">
        <w:start w:val="1"/>
        <w:numFmt w:val="decimal"/>
        <w:pStyle w:val="a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847015723">
    <w:abstractNumId w:val="15"/>
  </w:num>
  <w:num w:numId="6" w16cid:durableId="2026783462">
    <w:abstractNumId w:val="19"/>
  </w:num>
  <w:num w:numId="7" w16cid:durableId="591550055">
    <w:abstractNumId w:val="8"/>
  </w:num>
  <w:num w:numId="8" w16cid:durableId="1518932271">
    <w:abstractNumId w:val="25"/>
  </w:num>
  <w:num w:numId="9" w16cid:durableId="1056707478">
    <w:abstractNumId w:val="11"/>
  </w:num>
  <w:num w:numId="10" w16cid:durableId="1026172667">
    <w:abstractNumId w:val="4"/>
  </w:num>
  <w:num w:numId="11" w16cid:durableId="71860019">
    <w:abstractNumId w:val="9"/>
  </w:num>
  <w:num w:numId="12" w16cid:durableId="1870339788">
    <w:abstractNumId w:val="16"/>
  </w:num>
  <w:num w:numId="13" w16cid:durableId="1851093255">
    <w:abstractNumId w:val="12"/>
  </w:num>
  <w:num w:numId="14" w16cid:durableId="1170679251">
    <w:abstractNumId w:val="6"/>
  </w:num>
  <w:num w:numId="15" w16cid:durableId="23986401">
    <w:abstractNumId w:val="10"/>
  </w:num>
  <w:num w:numId="16" w16cid:durableId="709378231">
    <w:abstractNumId w:val="18"/>
  </w:num>
  <w:num w:numId="17" w16cid:durableId="609581813">
    <w:abstractNumId w:val="7"/>
  </w:num>
  <w:num w:numId="18" w16cid:durableId="2103181661">
    <w:abstractNumId w:val="22"/>
  </w:num>
  <w:num w:numId="19" w16cid:durableId="1249654744">
    <w:abstractNumId w:val="23"/>
  </w:num>
  <w:num w:numId="20" w16cid:durableId="65804796">
    <w:abstractNumId w:val="0"/>
  </w:num>
  <w:num w:numId="21" w16cid:durableId="1820076896">
    <w:abstractNumId w:val="2"/>
  </w:num>
  <w:num w:numId="22" w16cid:durableId="297029496">
    <w:abstractNumId w:val="26"/>
  </w:num>
  <w:num w:numId="23" w16cid:durableId="738669688">
    <w:abstractNumId w:val="14"/>
  </w:num>
  <w:num w:numId="24" w16cid:durableId="1857114880">
    <w:abstractNumId w:val="17"/>
  </w:num>
  <w:num w:numId="25" w16cid:durableId="437723978">
    <w:abstractNumId w:val="24"/>
  </w:num>
  <w:num w:numId="26" w16cid:durableId="883637111">
    <w:abstractNumId w:val="20"/>
  </w:num>
  <w:num w:numId="27" w16cid:durableId="1986927507">
    <w:abstractNumId w:val="13"/>
  </w:num>
  <w:num w:numId="28" w16cid:durableId="80223859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052B1"/>
    <w:rsid w:val="00021948"/>
    <w:rsid w:val="00024A54"/>
    <w:rsid w:val="00026D69"/>
    <w:rsid w:val="00042B8C"/>
    <w:rsid w:val="00050E9C"/>
    <w:rsid w:val="00052960"/>
    <w:rsid w:val="00054E22"/>
    <w:rsid w:val="00065C6F"/>
    <w:rsid w:val="00066E70"/>
    <w:rsid w:val="000721DD"/>
    <w:rsid w:val="000767D0"/>
    <w:rsid w:val="000776BD"/>
    <w:rsid w:val="0008024F"/>
    <w:rsid w:val="000936FC"/>
    <w:rsid w:val="00095002"/>
    <w:rsid w:val="000956BF"/>
    <w:rsid w:val="00096B5C"/>
    <w:rsid w:val="000A57E8"/>
    <w:rsid w:val="000A69AB"/>
    <w:rsid w:val="000B2816"/>
    <w:rsid w:val="000B2B22"/>
    <w:rsid w:val="000B53C1"/>
    <w:rsid w:val="000C0CD6"/>
    <w:rsid w:val="000C4614"/>
    <w:rsid w:val="000D1BFD"/>
    <w:rsid w:val="000D3EA0"/>
    <w:rsid w:val="000D4A7A"/>
    <w:rsid w:val="000D6C57"/>
    <w:rsid w:val="000E7CAB"/>
    <w:rsid w:val="000F0BCB"/>
    <w:rsid w:val="000F3430"/>
    <w:rsid w:val="00112EB6"/>
    <w:rsid w:val="00135B41"/>
    <w:rsid w:val="00136B73"/>
    <w:rsid w:val="00136C7D"/>
    <w:rsid w:val="001451E1"/>
    <w:rsid w:val="001549FA"/>
    <w:rsid w:val="00175FDD"/>
    <w:rsid w:val="001824C7"/>
    <w:rsid w:val="00183CA8"/>
    <w:rsid w:val="00192592"/>
    <w:rsid w:val="001A0A5A"/>
    <w:rsid w:val="001A3EC3"/>
    <w:rsid w:val="001B0537"/>
    <w:rsid w:val="001B143C"/>
    <w:rsid w:val="001B3564"/>
    <w:rsid w:val="001B4854"/>
    <w:rsid w:val="001B7560"/>
    <w:rsid w:val="001C017B"/>
    <w:rsid w:val="001C0BE7"/>
    <w:rsid w:val="001C6CDB"/>
    <w:rsid w:val="001D1731"/>
    <w:rsid w:val="001F3C3E"/>
    <w:rsid w:val="001F551F"/>
    <w:rsid w:val="001F63AB"/>
    <w:rsid w:val="0020268D"/>
    <w:rsid w:val="00206169"/>
    <w:rsid w:val="00206193"/>
    <w:rsid w:val="002100AE"/>
    <w:rsid w:val="002115DC"/>
    <w:rsid w:val="0021268B"/>
    <w:rsid w:val="00212975"/>
    <w:rsid w:val="00216E36"/>
    <w:rsid w:val="002232CA"/>
    <w:rsid w:val="002247D2"/>
    <w:rsid w:val="00232C25"/>
    <w:rsid w:val="00246369"/>
    <w:rsid w:val="00251414"/>
    <w:rsid w:val="00266898"/>
    <w:rsid w:val="00266C27"/>
    <w:rsid w:val="00270C0E"/>
    <w:rsid w:val="00271AD4"/>
    <w:rsid w:val="002743AB"/>
    <w:rsid w:val="002753E7"/>
    <w:rsid w:val="00275C9C"/>
    <w:rsid w:val="00277619"/>
    <w:rsid w:val="002806B8"/>
    <w:rsid w:val="0028564B"/>
    <w:rsid w:val="002862CD"/>
    <w:rsid w:val="002909F1"/>
    <w:rsid w:val="00292DA6"/>
    <w:rsid w:val="002A12C6"/>
    <w:rsid w:val="002A19C9"/>
    <w:rsid w:val="002A3E07"/>
    <w:rsid w:val="002B4F42"/>
    <w:rsid w:val="002C200E"/>
    <w:rsid w:val="002C4432"/>
    <w:rsid w:val="002C523A"/>
    <w:rsid w:val="002D2826"/>
    <w:rsid w:val="002D36E9"/>
    <w:rsid w:val="002E52E2"/>
    <w:rsid w:val="00305EC4"/>
    <w:rsid w:val="00311EA5"/>
    <w:rsid w:val="0032534A"/>
    <w:rsid w:val="0032715B"/>
    <w:rsid w:val="00330713"/>
    <w:rsid w:val="00330A10"/>
    <w:rsid w:val="00330EA5"/>
    <w:rsid w:val="00331C64"/>
    <w:rsid w:val="0033388B"/>
    <w:rsid w:val="003346D1"/>
    <w:rsid w:val="00335323"/>
    <w:rsid w:val="00335380"/>
    <w:rsid w:val="00342DD6"/>
    <w:rsid w:val="00352879"/>
    <w:rsid w:val="003578A7"/>
    <w:rsid w:val="00382E9A"/>
    <w:rsid w:val="003858AB"/>
    <w:rsid w:val="0038614E"/>
    <w:rsid w:val="003908A7"/>
    <w:rsid w:val="00390A3D"/>
    <w:rsid w:val="003960BB"/>
    <w:rsid w:val="003A0299"/>
    <w:rsid w:val="003A36A3"/>
    <w:rsid w:val="003A3770"/>
    <w:rsid w:val="003A40B2"/>
    <w:rsid w:val="003A5DE3"/>
    <w:rsid w:val="003B2DB0"/>
    <w:rsid w:val="003C26C7"/>
    <w:rsid w:val="003C49B8"/>
    <w:rsid w:val="003C53C4"/>
    <w:rsid w:val="003C7314"/>
    <w:rsid w:val="003D077B"/>
    <w:rsid w:val="003D1CE3"/>
    <w:rsid w:val="003D1FF8"/>
    <w:rsid w:val="003D3256"/>
    <w:rsid w:val="003D32BF"/>
    <w:rsid w:val="003D3F40"/>
    <w:rsid w:val="003D5564"/>
    <w:rsid w:val="003E6449"/>
    <w:rsid w:val="003F58C7"/>
    <w:rsid w:val="00400913"/>
    <w:rsid w:val="004048E1"/>
    <w:rsid w:val="004153C7"/>
    <w:rsid w:val="00427DEE"/>
    <w:rsid w:val="00430F9A"/>
    <w:rsid w:val="0043478F"/>
    <w:rsid w:val="00436257"/>
    <w:rsid w:val="00440A6F"/>
    <w:rsid w:val="0044115C"/>
    <w:rsid w:val="004436B8"/>
    <w:rsid w:val="004445DA"/>
    <w:rsid w:val="00450363"/>
    <w:rsid w:val="00451344"/>
    <w:rsid w:val="004513AA"/>
    <w:rsid w:val="00453012"/>
    <w:rsid w:val="004569B9"/>
    <w:rsid w:val="00462881"/>
    <w:rsid w:val="004711C7"/>
    <w:rsid w:val="00471ED5"/>
    <w:rsid w:val="00474976"/>
    <w:rsid w:val="00482377"/>
    <w:rsid w:val="00490295"/>
    <w:rsid w:val="0049054E"/>
    <w:rsid w:val="00491CA4"/>
    <w:rsid w:val="00492DF1"/>
    <w:rsid w:val="004A08B0"/>
    <w:rsid w:val="004A0930"/>
    <w:rsid w:val="004B0140"/>
    <w:rsid w:val="004B07CC"/>
    <w:rsid w:val="004B0A6F"/>
    <w:rsid w:val="004B0CF3"/>
    <w:rsid w:val="004B4F2C"/>
    <w:rsid w:val="004B757C"/>
    <w:rsid w:val="004D2A70"/>
    <w:rsid w:val="004D303B"/>
    <w:rsid w:val="004D7BBB"/>
    <w:rsid w:val="004D7EA0"/>
    <w:rsid w:val="004E1A9D"/>
    <w:rsid w:val="004E58CA"/>
    <w:rsid w:val="004F4CDA"/>
    <w:rsid w:val="004F5313"/>
    <w:rsid w:val="0050175F"/>
    <w:rsid w:val="00512BE1"/>
    <w:rsid w:val="0052052A"/>
    <w:rsid w:val="005211B1"/>
    <w:rsid w:val="0052273E"/>
    <w:rsid w:val="005263A2"/>
    <w:rsid w:val="00533DA7"/>
    <w:rsid w:val="005347C0"/>
    <w:rsid w:val="0054212C"/>
    <w:rsid w:val="00542275"/>
    <w:rsid w:val="00546AAC"/>
    <w:rsid w:val="005501ED"/>
    <w:rsid w:val="0055154C"/>
    <w:rsid w:val="00562277"/>
    <w:rsid w:val="00564821"/>
    <w:rsid w:val="00564952"/>
    <w:rsid w:val="005664D7"/>
    <w:rsid w:val="00572051"/>
    <w:rsid w:val="00580E98"/>
    <w:rsid w:val="0058215D"/>
    <w:rsid w:val="005936D8"/>
    <w:rsid w:val="0059405C"/>
    <w:rsid w:val="005A0DA7"/>
    <w:rsid w:val="005B182E"/>
    <w:rsid w:val="005B6231"/>
    <w:rsid w:val="005C1FEA"/>
    <w:rsid w:val="005C6834"/>
    <w:rsid w:val="005C7229"/>
    <w:rsid w:val="005D1FB4"/>
    <w:rsid w:val="005D2584"/>
    <w:rsid w:val="005D4008"/>
    <w:rsid w:val="005D609D"/>
    <w:rsid w:val="005D6FAA"/>
    <w:rsid w:val="005E27C4"/>
    <w:rsid w:val="005E27DF"/>
    <w:rsid w:val="005E514B"/>
    <w:rsid w:val="005E679C"/>
    <w:rsid w:val="005F1192"/>
    <w:rsid w:val="005F3207"/>
    <w:rsid w:val="00600BC1"/>
    <w:rsid w:val="00604556"/>
    <w:rsid w:val="00612291"/>
    <w:rsid w:val="00620E57"/>
    <w:rsid w:val="00620E72"/>
    <w:rsid w:val="00624606"/>
    <w:rsid w:val="00624BA0"/>
    <w:rsid w:val="00630DEF"/>
    <w:rsid w:val="00633ABD"/>
    <w:rsid w:val="00635A33"/>
    <w:rsid w:val="00644725"/>
    <w:rsid w:val="0065509E"/>
    <w:rsid w:val="00663453"/>
    <w:rsid w:val="006711A3"/>
    <w:rsid w:val="00677561"/>
    <w:rsid w:val="006917EB"/>
    <w:rsid w:val="006A6C2B"/>
    <w:rsid w:val="006B1EF6"/>
    <w:rsid w:val="006B6195"/>
    <w:rsid w:val="006C182D"/>
    <w:rsid w:val="006C2613"/>
    <w:rsid w:val="006C5534"/>
    <w:rsid w:val="006C714E"/>
    <w:rsid w:val="006D1E11"/>
    <w:rsid w:val="006D2477"/>
    <w:rsid w:val="006D4832"/>
    <w:rsid w:val="006E18D8"/>
    <w:rsid w:val="006E24E7"/>
    <w:rsid w:val="006E4BC2"/>
    <w:rsid w:val="006F28B7"/>
    <w:rsid w:val="006F4C61"/>
    <w:rsid w:val="00702D3A"/>
    <w:rsid w:val="00703046"/>
    <w:rsid w:val="00711F68"/>
    <w:rsid w:val="00713566"/>
    <w:rsid w:val="00720B42"/>
    <w:rsid w:val="00723D10"/>
    <w:rsid w:val="00724024"/>
    <w:rsid w:val="00724EE4"/>
    <w:rsid w:val="0072642F"/>
    <w:rsid w:val="0073281F"/>
    <w:rsid w:val="007328D7"/>
    <w:rsid w:val="00740A08"/>
    <w:rsid w:val="0074218D"/>
    <w:rsid w:val="00756405"/>
    <w:rsid w:val="00756A30"/>
    <w:rsid w:val="00756D10"/>
    <w:rsid w:val="007576B2"/>
    <w:rsid w:val="00791D0F"/>
    <w:rsid w:val="00793D93"/>
    <w:rsid w:val="0079556F"/>
    <w:rsid w:val="00795F94"/>
    <w:rsid w:val="007A0C4E"/>
    <w:rsid w:val="007A42B6"/>
    <w:rsid w:val="007A4D0A"/>
    <w:rsid w:val="007A5A45"/>
    <w:rsid w:val="007B6A23"/>
    <w:rsid w:val="007B6CCB"/>
    <w:rsid w:val="007C062A"/>
    <w:rsid w:val="007C155D"/>
    <w:rsid w:val="007C20F4"/>
    <w:rsid w:val="007C6105"/>
    <w:rsid w:val="007C723F"/>
    <w:rsid w:val="007C72F7"/>
    <w:rsid w:val="007D1F62"/>
    <w:rsid w:val="007D2126"/>
    <w:rsid w:val="007D2734"/>
    <w:rsid w:val="007D297F"/>
    <w:rsid w:val="007D3F26"/>
    <w:rsid w:val="007D58AB"/>
    <w:rsid w:val="007E16CB"/>
    <w:rsid w:val="007E7585"/>
    <w:rsid w:val="007F3A74"/>
    <w:rsid w:val="007F7995"/>
    <w:rsid w:val="007F7EC6"/>
    <w:rsid w:val="00801A04"/>
    <w:rsid w:val="00806CEB"/>
    <w:rsid w:val="008131A2"/>
    <w:rsid w:val="00814D69"/>
    <w:rsid w:val="00816814"/>
    <w:rsid w:val="0082315B"/>
    <w:rsid w:val="00830468"/>
    <w:rsid w:val="008309D0"/>
    <w:rsid w:val="00837D13"/>
    <w:rsid w:val="008575BC"/>
    <w:rsid w:val="008702B1"/>
    <w:rsid w:val="008753E0"/>
    <w:rsid w:val="00882516"/>
    <w:rsid w:val="0088500B"/>
    <w:rsid w:val="00896773"/>
    <w:rsid w:val="00896C7B"/>
    <w:rsid w:val="008A5061"/>
    <w:rsid w:val="008A79FC"/>
    <w:rsid w:val="008B135D"/>
    <w:rsid w:val="008B220E"/>
    <w:rsid w:val="008B402D"/>
    <w:rsid w:val="008C4104"/>
    <w:rsid w:val="008C5304"/>
    <w:rsid w:val="008C5E14"/>
    <w:rsid w:val="008C7014"/>
    <w:rsid w:val="008D51A6"/>
    <w:rsid w:val="008D72A7"/>
    <w:rsid w:val="008E5CCD"/>
    <w:rsid w:val="008F7F00"/>
    <w:rsid w:val="00903089"/>
    <w:rsid w:val="00912132"/>
    <w:rsid w:val="00915985"/>
    <w:rsid w:val="0091662C"/>
    <w:rsid w:val="009174E7"/>
    <w:rsid w:val="009229FF"/>
    <w:rsid w:val="00926102"/>
    <w:rsid w:val="00932C8F"/>
    <w:rsid w:val="00933740"/>
    <w:rsid w:val="00947ECB"/>
    <w:rsid w:val="00950D2A"/>
    <w:rsid w:val="009520F7"/>
    <w:rsid w:val="009526B5"/>
    <w:rsid w:val="00963A6A"/>
    <w:rsid w:val="0096765F"/>
    <w:rsid w:val="00970B23"/>
    <w:rsid w:val="00972E38"/>
    <w:rsid w:val="00974514"/>
    <w:rsid w:val="0098691D"/>
    <w:rsid w:val="0099151E"/>
    <w:rsid w:val="0099766C"/>
    <w:rsid w:val="009A3218"/>
    <w:rsid w:val="009A628E"/>
    <w:rsid w:val="009A7F7A"/>
    <w:rsid w:val="009C3641"/>
    <w:rsid w:val="009C3D49"/>
    <w:rsid w:val="009E2897"/>
    <w:rsid w:val="009E715E"/>
    <w:rsid w:val="009F0FC9"/>
    <w:rsid w:val="009F16D1"/>
    <w:rsid w:val="009F5981"/>
    <w:rsid w:val="00A10770"/>
    <w:rsid w:val="00A15E50"/>
    <w:rsid w:val="00A162DF"/>
    <w:rsid w:val="00A2365D"/>
    <w:rsid w:val="00A26CB9"/>
    <w:rsid w:val="00A270A4"/>
    <w:rsid w:val="00A36010"/>
    <w:rsid w:val="00A45598"/>
    <w:rsid w:val="00A46F1F"/>
    <w:rsid w:val="00A5243D"/>
    <w:rsid w:val="00A54B59"/>
    <w:rsid w:val="00A647D9"/>
    <w:rsid w:val="00A66DD6"/>
    <w:rsid w:val="00A9562A"/>
    <w:rsid w:val="00AA165A"/>
    <w:rsid w:val="00AB75F2"/>
    <w:rsid w:val="00AC253E"/>
    <w:rsid w:val="00AC77EA"/>
    <w:rsid w:val="00AE536A"/>
    <w:rsid w:val="00AF3AB1"/>
    <w:rsid w:val="00AF477F"/>
    <w:rsid w:val="00AF5FFC"/>
    <w:rsid w:val="00B0155C"/>
    <w:rsid w:val="00B01BE4"/>
    <w:rsid w:val="00B054DC"/>
    <w:rsid w:val="00B15084"/>
    <w:rsid w:val="00B163ED"/>
    <w:rsid w:val="00B200CF"/>
    <w:rsid w:val="00B20FC9"/>
    <w:rsid w:val="00B26491"/>
    <w:rsid w:val="00B30285"/>
    <w:rsid w:val="00B40CCB"/>
    <w:rsid w:val="00B4366D"/>
    <w:rsid w:val="00B458EF"/>
    <w:rsid w:val="00B70332"/>
    <w:rsid w:val="00B77E88"/>
    <w:rsid w:val="00B80E24"/>
    <w:rsid w:val="00B83840"/>
    <w:rsid w:val="00B86156"/>
    <w:rsid w:val="00B90406"/>
    <w:rsid w:val="00B91267"/>
    <w:rsid w:val="00B94440"/>
    <w:rsid w:val="00B948DC"/>
    <w:rsid w:val="00BA3429"/>
    <w:rsid w:val="00BA6629"/>
    <w:rsid w:val="00BB09EF"/>
    <w:rsid w:val="00BB18B6"/>
    <w:rsid w:val="00BB3EA5"/>
    <w:rsid w:val="00BB77D7"/>
    <w:rsid w:val="00BB7A19"/>
    <w:rsid w:val="00BC5069"/>
    <w:rsid w:val="00BC7DFA"/>
    <w:rsid w:val="00BD03CA"/>
    <w:rsid w:val="00BD07B4"/>
    <w:rsid w:val="00BD36FC"/>
    <w:rsid w:val="00BD475F"/>
    <w:rsid w:val="00BE6606"/>
    <w:rsid w:val="00BF0011"/>
    <w:rsid w:val="00BF021E"/>
    <w:rsid w:val="00BF37CD"/>
    <w:rsid w:val="00C01FD8"/>
    <w:rsid w:val="00C05C45"/>
    <w:rsid w:val="00C1025E"/>
    <w:rsid w:val="00C1631C"/>
    <w:rsid w:val="00C16E70"/>
    <w:rsid w:val="00C20F18"/>
    <w:rsid w:val="00C3321B"/>
    <w:rsid w:val="00C35B40"/>
    <w:rsid w:val="00C44D66"/>
    <w:rsid w:val="00C46614"/>
    <w:rsid w:val="00C467A9"/>
    <w:rsid w:val="00C51D8F"/>
    <w:rsid w:val="00C81FB0"/>
    <w:rsid w:val="00C843F8"/>
    <w:rsid w:val="00C85331"/>
    <w:rsid w:val="00C85F36"/>
    <w:rsid w:val="00C939B4"/>
    <w:rsid w:val="00CA134A"/>
    <w:rsid w:val="00CA7593"/>
    <w:rsid w:val="00CB35CA"/>
    <w:rsid w:val="00CB77C5"/>
    <w:rsid w:val="00CD090B"/>
    <w:rsid w:val="00CD163F"/>
    <w:rsid w:val="00CD5214"/>
    <w:rsid w:val="00CE09CC"/>
    <w:rsid w:val="00CE101E"/>
    <w:rsid w:val="00CE34E6"/>
    <w:rsid w:val="00CE60ED"/>
    <w:rsid w:val="00CE6AE8"/>
    <w:rsid w:val="00CF142D"/>
    <w:rsid w:val="00CF25A9"/>
    <w:rsid w:val="00D0449D"/>
    <w:rsid w:val="00D04FD6"/>
    <w:rsid w:val="00D106A7"/>
    <w:rsid w:val="00D111C0"/>
    <w:rsid w:val="00D1147C"/>
    <w:rsid w:val="00D11488"/>
    <w:rsid w:val="00D159DF"/>
    <w:rsid w:val="00D16B57"/>
    <w:rsid w:val="00D225B0"/>
    <w:rsid w:val="00D350E8"/>
    <w:rsid w:val="00D36323"/>
    <w:rsid w:val="00D47644"/>
    <w:rsid w:val="00D52085"/>
    <w:rsid w:val="00D55CE9"/>
    <w:rsid w:val="00D634D9"/>
    <w:rsid w:val="00D64BA7"/>
    <w:rsid w:val="00D6711F"/>
    <w:rsid w:val="00D70EFD"/>
    <w:rsid w:val="00D92880"/>
    <w:rsid w:val="00D9610B"/>
    <w:rsid w:val="00DB0687"/>
    <w:rsid w:val="00DC23B3"/>
    <w:rsid w:val="00DC2CB8"/>
    <w:rsid w:val="00DD68D6"/>
    <w:rsid w:val="00DD6B27"/>
    <w:rsid w:val="00DE0027"/>
    <w:rsid w:val="00DF4092"/>
    <w:rsid w:val="00DF6187"/>
    <w:rsid w:val="00DF7143"/>
    <w:rsid w:val="00E02B8C"/>
    <w:rsid w:val="00E03D00"/>
    <w:rsid w:val="00E0535E"/>
    <w:rsid w:val="00E27BFF"/>
    <w:rsid w:val="00E32607"/>
    <w:rsid w:val="00E36789"/>
    <w:rsid w:val="00E437FE"/>
    <w:rsid w:val="00E43D61"/>
    <w:rsid w:val="00E53A4A"/>
    <w:rsid w:val="00E56FB2"/>
    <w:rsid w:val="00E605F0"/>
    <w:rsid w:val="00E62299"/>
    <w:rsid w:val="00E62A21"/>
    <w:rsid w:val="00E74698"/>
    <w:rsid w:val="00E75330"/>
    <w:rsid w:val="00E82FE3"/>
    <w:rsid w:val="00E85BF7"/>
    <w:rsid w:val="00E86B62"/>
    <w:rsid w:val="00EB27DB"/>
    <w:rsid w:val="00EC62AD"/>
    <w:rsid w:val="00ED434F"/>
    <w:rsid w:val="00ED44CD"/>
    <w:rsid w:val="00ED51AE"/>
    <w:rsid w:val="00EE0778"/>
    <w:rsid w:val="00EF75E4"/>
    <w:rsid w:val="00EF763D"/>
    <w:rsid w:val="00F02E0E"/>
    <w:rsid w:val="00F05769"/>
    <w:rsid w:val="00F06822"/>
    <w:rsid w:val="00F14522"/>
    <w:rsid w:val="00F228BA"/>
    <w:rsid w:val="00F268F1"/>
    <w:rsid w:val="00F409CA"/>
    <w:rsid w:val="00F458B0"/>
    <w:rsid w:val="00F45AF2"/>
    <w:rsid w:val="00F663D6"/>
    <w:rsid w:val="00F66B19"/>
    <w:rsid w:val="00F67092"/>
    <w:rsid w:val="00F67E83"/>
    <w:rsid w:val="00F70143"/>
    <w:rsid w:val="00F7418A"/>
    <w:rsid w:val="00F93ED2"/>
    <w:rsid w:val="00FA2288"/>
    <w:rsid w:val="00FA457C"/>
    <w:rsid w:val="00FA60F2"/>
    <w:rsid w:val="00FB7CE4"/>
    <w:rsid w:val="00FC2382"/>
    <w:rsid w:val="00FC5A9F"/>
    <w:rsid w:val="00FC6911"/>
    <w:rsid w:val="00FD58B5"/>
    <w:rsid w:val="00FE568E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028D"/>
  <w15:docId w15:val="{FBDD39E1-3F29-4205-AEBE-093F6705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135B41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2"/>
    <w:next w:val="a2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2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2"/>
    <w:next w:val="a2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2"/>
    <w:next w:val="a2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2"/>
    <w:next w:val="a2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2"/>
    <w:next w:val="a2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2"/>
    <w:next w:val="a2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2"/>
    <w:next w:val="a2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2"/>
    <w:next w:val="a2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3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6">
    <w:name w:val="No Spacing"/>
    <w:uiPriority w:val="1"/>
    <w:rsid w:val="0058215D"/>
    <w:pPr>
      <w:spacing w:after="0" w:line="240" w:lineRule="auto"/>
    </w:pPr>
  </w:style>
  <w:style w:type="paragraph" w:styleId="a7">
    <w:name w:val="header"/>
    <w:basedOn w:val="a2"/>
    <w:link w:val="a8"/>
    <w:uiPriority w:val="99"/>
    <w:unhideWhenUsed/>
    <w:qFormat/>
    <w:rsid w:val="009E715E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  <w14:textOutline w14:w="9525" w14:cap="rnd" w14:cmpd="sng" w14:algn="ctr">
        <w14:noFill/>
        <w14:prstDash w14:val="solid"/>
        <w14:bevel/>
      </w14:textOutline>
    </w:rPr>
  </w:style>
  <w:style w:type="character" w:customStyle="1" w:styleId="a8">
    <w:name w:val="Верхний колонтитул Знак"/>
    <w:basedOn w:val="a3"/>
    <w:link w:val="a7"/>
    <w:uiPriority w:val="99"/>
    <w:rsid w:val="009E715E"/>
    <w:rPr>
      <w:rFonts w:ascii="Times New Roman" w:hAnsi="Times New Roman"/>
      <w:i/>
      <w:sz w:val="24"/>
      <w14:textOutline w14:w="9525" w14:cap="rnd" w14:cmpd="sng" w14:algn="ctr">
        <w14:noFill/>
        <w14:prstDash w14:val="solid"/>
        <w14:bevel/>
      </w14:textOutline>
    </w:rPr>
  </w:style>
  <w:style w:type="paragraph" w:styleId="a9">
    <w:name w:val="footer"/>
    <w:basedOn w:val="a2"/>
    <w:link w:val="aa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215D"/>
    <w:rPr>
      <w:rFonts w:ascii="Times New Roman" w:hAnsi="Times New Roman"/>
      <w:sz w:val="24"/>
    </w:rPr>
  </w:style>
  <w:style w:type="table" w:styleId="ab">
    <w:name w:val="Table Grid"/>
    <w:aliases w:val="Таблица ОРГРЭС1"/>
    <w:basedOn w:val="a4"/>
    <w:uiPriority w:val="59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2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c">
    <w:name w:val="page number"/>
    <w:basedOn w:val="a3"/>
    <w:rsid w:val="0058215D"/>
  </w:style>
  <w:style w:type="paragraph" w:styleId="ad">
    <w:name w:val="List Paragraph"/>
    <w:aliases w:val="3_Абзац списка,List Paragraph,Табичный текст,Заголовок_3,Нумерованый список,Table-Normal,RSHB_Table-Normal,Введение,СПИСКИ,it_List1,Ненумерованный список,основной диплом,Тал.слева-12,ПАРАГРАФ,Таблицы,Список1,Подпись рисунка,Абзац вправо-1"/>
    <w:basedOn w:val="a2"/>
    <w:link w:val="ae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2"/>
    <w:next w:val="a2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f">
    <w:name w:val="Hyperlink"/>
    <w:basedOn w:val="a3"/>
    <w:uiPriority w:val="99"/>
    <w:unhideWhenUsed/>
    <w:rsid w:val="005936D8"/>
    <w:rPr>
      <w:color w:val="0563C1" w:themeColor="hyperlink"/>
      <w:u w:val="single"/>
    </w:rPr>
  </w:style>
  <w:style w:type="paragraph" w:customStyle="1" w:styleId="af0">
    <w:name w:val="Табл. заголовок"/>
    <w:basedOn w:val="a2"/>
    <w:next w:val="a2"/>
    <w:link w:val="af1"/>
    <w:qFormat/>
    <w:rsid w:val="009A7F7A"/>
    <w:pPr>
      <w:spacing w:before="120" w:after="60" w:line="240" w:lineRule="auto"/>
      <w:outlineLvl w:val="3"/>
    </w:pPr>
  </w:style>
  <w:style w:type="character" w:customStyle="1" w:styleId="af1">
    <w:name w:val="Табл. заголовок Знак"/>
    <w:basedOn w:val="a3"/>
    <w:link w:val="af0"/>
    <w:rsid w:val="009A7F7A"/>
    <w:rPr>
      <w:rFonts w:ascii="Times New Roman" w:hAnsi="Times New Roman"/>
      <w:sz w:val="24"/>
    </w:rPr>
  </w:style>
  <w:style w:type="paragraph" w:customStyle="1" w:styleId="af2">
    <w:name w:val="Скрытый_(для ссылок)"/>
    <w:basedOn w:val="a2"/>
    <w:link w:val="af3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3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3">
    <w:name w:val="Скрытый_(для ссылок) Знак"/>
    <w:basedOn w:val="a3"/>
    <w:link w:val="af2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3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3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3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3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3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aliases w:val="ТЕКСТ"/>
    <w:basedOn w:val="a2"/>
    <w:link w:val="af5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5">
    <w:name w:val="Основной текст Знак"/>
    <w:aliases w:val="ТЕКСТ Знак"/>
    <w:basedOn w:val="a3"/>
    <w:link w:val="af4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2"/>
    <w:uiPriority w:val="1"/>
    <w:qFormat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4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6">
    <w:name w:val="ТАБЛИЦА"/>
    <w:basedOn w:val="a2"/>
    <w:link w:val="af7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ТАБЛИЦА Знак"/>
    <w:basedOn w:val="a3"/>
    <w:link w:val="af6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ПОДРИСУНОЧНАЯ"/>
    <w:basedOn w:val="af9"/>
    <w:link w:val="afa"/>
    <w:rsid w:val="00564821"/>
    <w:pPr>
      <w:jc w:val="center"/>
    </w:pPr>
  </w:style>
  <w:style w:type="paragraph" w:customStyle="1" w:styleId="af9">
    <w:name w:val="ПОДПИСЬ ТАБЛИЦЫ"/>
    <w:basedOn w:val="a2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a">
    <w:name w:val="ПОДРИСУНОЧНАЯ Знак"/>
    <w:basedOn w:val="a3"/>
    <w:link w:val="af8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b">
    <w:name w:val="Без отступа"/>
    <w:basedOn w:val="a2"/>
    <w:link w:val="afc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c">
    <w:name w:val="Без отступа Знак"/>
    <w:basedOn w:val="a3"/>
    <w:link w:val="afb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d">
    <w:name w:val="Скрытый знак"/>
    <w:uiPriority w:val="99"/>
    <w:rsid w:val="00564821"/>
    <w:rPr>
      <w:strike/>
      <w:vanish/>
      <w:color w:val="FF0000"/>
    </w:rPr>
  </w:style>
  <w:style w:type="paragraph" w:styleId="afe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f">
    <w:name w:val="Рис. заголовок"/>
    <w:basedOn w:val="aff0"/>
    <w:next w:val="a2"/>
    <w:link w:val="aff1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1">
    <w:name w:val="Рис. заголовок Знак"/>
    <w:link w:val="aff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2">
    <w:name w:val="FollowedHyperlink"/>
    <w:basedOn w:val="a3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2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2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2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3">
    <w:name w:val="caption"/>
    <w:basedOn w:val="a2"/>
    <w:next w:val="a2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f0">
    <w:name w:val="_Обычный"/>
    <w:link w:val="aff4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4">
    <w:name w:val="_Обычный Знак"/>
    <w:basedOn w:val="a3"/>
    <w:link w:val="aff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1">
    <w:name w:val="_Список маркерованный"/>
    <w:basedOn w:val="aff0"/>
    <w:link w:val="aff5"/>
    <w:rsid w:val="00564821"/>
    <w:pPr>
      <w:numPr>
        <w:numId w:val="2"/>
      </w:numPr>
      <w:tabs>
        <w:tab w:val="left" w:pos="284"/>
      </w:tabs>
    </w:pPr>
  </w:style>
  <w:style w:type="character" w:customStyle="1" w:styleId="aff5">
    <w:name w:val="_Список маркерованный Знак"/>
    <w:basedOn w:val="aff4"/>
    <w:link w:val="a1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6">
    <w:name w:val="_Рисунок"/>
    <w:basedOn w:val="aff0"/>
    <w:next w:val="aff0"/>
    <w:link w:val="aff7"/>
    <w:rsid w:val="00564821"/>
    <w:pPr>
      <w:spacing w:line="276" w:lineRule="auto"/>
      <w:ind w:firstLine="0"/>
      <w:jc w:val="center"/>
    </w:pPr>
  </w:style>
  <w:style w:type="character" w:customStyle="1" w:styleId="aff7">
    <w:name w:val="_Рисунок Знак"/>
    <w:basedOn w:val="aff4"/>
    <w:link w:val="aff6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8">
    <w:name w:val="_Скрытый знак"/>
    <w:basedOn w:val="aff4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9">
    <w:name w:val="_Подпись рисунка"/>
    <w:basedOn w:val="aff6"/>
    <w:next w:val="aff0"/>
    <w:rsid w:val="00564821"/>
  </w:style>
  <w:style w:type="paragraph" w:customStyle="1" w:styleId="100">
    <w:name w:val="_Обычный_табл_10пт_по центу"/>
    <w:basedOn w:val="a2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3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a">
    <w:name w:val="_Подпись таблицы"/>
    <w:basedOn w:val="aff0"/>
    <w:next w:val="aff0"/>
    <w:link w:val="affb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b">
    <w:name w:val="_Подпись таблицы Знак"/>
    <w:basedOn w:val="aff4"/>
    <w:link w:val="affa"/>
    <w:rsid w:val="00564821"/>
    <w:rPr>
      <w:rFonts w:ascii="Arial" w:hAnsi="Arial" w:cs="Arial"/>
      <w:iCs/>
      <w:sz w:val="20"/>
      <w:szCs w:val="20"/>
    </w:rPr>
  </w:style>
  <w:style w:type="character" w:customStyle="1" w:styleId="affc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d">
    <w:name w:val="annotation reference"/>
    <w:basedOn w:val="a3"/>
    <w:uiPriority w:val="99"/>
    <w:semiHidden/>
    <w:rsid w:val="00564821"/>
    <w:rPr>
      <w:sz w:val="16"/>
      <w:szCs w:val="16"/>
    </w:rPr>
  </w:style>
  <w:style w:type="paragraph" w:styleId="affe">
    <w:name w:val="annotation text"/>
    <w:basedOn w:val="a2"/>
    <w:link w:val="afff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f">
    <w:name w:val="Текст примечания Знак"/>
    <w:basedOn w:val="a3"/>
    <w:link w:val="affe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f0">
    <w:name w:val="Balloon Text"/>
    <w:basedOn w:val="a2"/>
    <w:link w:val="afff1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1">
    <w:name w:val="Текст выноски Знак"/>
    <w:basedOn w:val="a3"/>
    <w:link w:val="afff0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0">
    <w:name w:val="_Список нумерованный"/>
    <w:basedOn w:val="aff0"/>
    <w:link w:val="afff2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2">
    <w:name w:val="_Список нумерованный Знак"/>
    <w:basedOn w:val="a3"/>
    <w:link w:val="a0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4"/>
    <w:next w:val="ab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2"/>
    <w:next w:val="a2"/>
    <w:autoRedefine/>
    <w:uiPriority w:val="39"/>
    <w:unhideWhenUsed/>
    <w:rsid w:val="005D609D"/>
    <w:pPr>
      <w:tabs>
        <w:tab w:val="left" w:pos="660"/>
        <w:tab w:val="left" w:pos="1134"/>
        <w:tab w:val="right" w:leader="dot" w:pos="935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3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2"/>
    <w:link w:val="3-0"/>
    <w:autoRedefine/>
    <w:qFormat/>
    <w:rsid w:val="003578A7"/>
    <w:pPr>
      <w:pageBreakBefore w:val="0"/>
      <w:numPr>
        <w:ilvl w:val="2"/>
      </w:numPr>
      <w:tabs>
        <w:tab w:val="clear" w:pos="709"/>
      </w:tabs>
      <w:spacing w:before="120"/>
      <w:outlineLvl w:val="2"/>
    </w:pPr>
    <w:rPr>
      <w:sz w:val="24"/>
    </w:rPr>
  </w:style>
  <w:style w:type="paragraph" w:customStyle="1" w:styleId="23">
    <w:name w:val="2 уровень"/>
    <w:basedOn w:val="1-"/>
    <w:next w:val="aff0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3578A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f0"/>
    <w:link w:val="25"/>
    <w:qFormat/>
    <w:rsid w:val="001B3564"/>
    <w:pPr>
      <w:pageBreakBefore w:val="0"/>
      <w:numPr>
        <w:ilvl w:val="1"/>
      </w:numPr>
      <w:spacing w:before="240"/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5"/>
    <w:uiPriority w:val="99"/>
    <w:semiHidden/>
    <w:unhideWhenUsed/>
    <w:rsid w:val="00CA7593"/>
  </w:style>
  <w:style w:type="character" w:customStyle="1" w:styleId="25">
    <w:name w:val="Заголовок 2го уровня Знак"/>
    <w:basedOn w:val="a3"/>
    <w:link w:val="2"/>
    <w:rsid w:val="001B3564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4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4">
    <w:name w:val="РИСУНОК"/>
    <w:basedOn w:val="afb"/>
    <w:link w:val="afff5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5">
    <w:name w:val="РИСУНОК Знак"/>
    <w:link w:val="afff4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4"/>
    <w:next w:val="ab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4"/>
    <w:next w:val="ab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2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2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2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2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2"/>
    <w:next w:val="a2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6">
    <w:name w:val="table of figures"/>
    <w:basedOn w:val="a2"/>
    <w:next w:val="a2"/>
    <w:uiPriority w:val="99"/>
    <w:unhideWhenUsed/>
    <w:rsid w:val="00A2365D"/>
    <w:pPr>
      <w:ind w:left="1418" w:right="425" w:hanging="1418"/>
    </w:pPr>
  </w:style>
  <w:style w:type="character" w:customStyle="1" w:styleId="16">
    <w:name w:val="Неразрешенное упоминание1"/>
    <w:basedOn w:val="a3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3"/>
    <w:link w:val="11"/>
    <w:uiPriority w:val="39"/>
    <w:rsid w:val="006A6C2B"/>
    <w:rPr>
      <w:rFonts w:ascii="Times New Roman" w:hAnsi="Times New Roman"/>
      <w:sz w:val="24"/>
    </w:rPr>
  </w:style>
  <w:style w:type="paragraph" w:customStyle="1" w:styleId="17">
    <w:name w:val="Подпись к таблице1"/>
    <w:basedOn w:val="a2"/>
    <w:link w:val="afff7"/>
    <w:rsid w:val="003D5564"/>
    <w:pPr>
      <w:shd w:val="clear" w:color="auto" w:fill="FFFFFF"/>
      <w:spacing w:before="120"/>
      <w:ind w:firstLine="567"/>
      <w:jc w:val="left"/>
    </w:pPr>
    <w:rPr>
      <w:rFonts w:ascii="Arial" w:eastAsia="Gulim" w:hAnsi="Arial" w:cs="Times New Roman"/>
      <w:szCs w:val="25"/>
      <w:lang w:eastAsia="ru-RU"/>
    </w:rPr>
  </w:style>
  <w:style w:type="character" w:customStyle="1" w:styleId="afff7">
    <w:name w:val="Подпись к таблице_"/>
    <w:link w:val="17"/>
    <w:locked/>
    <w:rsid w:val="003D5564"/>
    <w:rPr>
      <w:rFonts w:ascii="Arial" w:eastAsia="Gulim" w:hAnsi="Arial" w:cs="Times New Roman"/>
      <w:sz w:val="24"/>
      <w:szCs w:val="25"/>
      <w:shd w:val="clear" w:color="auto" w:fill="FFFFFF"/>
      <w:lang w:eastAsia="ru-RU"/>
    </w:rPr>
  </w:style>
  <w:style w:type="paragraph" w:styleId="afff8">
    <w:name w:val="annotation subject"/>
    <w:basedOn w:val="affe"/>
    <w:next w:val="affe"/>
    <w:link w:val="afff9"/>
    <w:uiPriority w:val="99"/>
    <w:semiHidden/>
    <w:unhideWhenUsed/>
    <w:rsid w:val="00BC7DFA"/>
    <w:pPr>
      <w:spacing w:after="0"/>
      <w:ind w:firstLine="709"/>
      <w:jc w:val="both"/>
    </w:pPr>
    <w:rPr>
      <w:b/>
      <w:bCs/>
    </w:rPr>
  </w:style>
  <w:style w:type="character" w:customStyle="1" w:styleId="afff9">
    <w:name w:val="Тема примечания Знак"/>
    <w:basedOn w:val="afff"/>
    <w:link w:val="afff8"/>
    <w:uiPriority w:val="99"/>
    <w:semiHidden/>
    <w:rsid w:val="00BC7DFA"/>
    <w:rPr>
      <w:rFonts w:ascii="Times New Roman" w:hAnsi="Times New Roman"/>
      <w:b/>
      <w:bCs/>
      <w:sz w:val="20"/>
      <w:szCs w:val="20"/>
    </w:rPr>
  </w:style>
  <w:style w:type="numbering" w:customStyle="1" w:styleId="26">
    <w:name w:val="Нет списка2"/>
    <w:next w:val="a5"/>
    <w:uiPriority w:val="99"/>
    <w:semiHidden/>
    <w:unhideWhenUsed/>
    <w:rsid w:val="0096765F"/>
  </w:style>
  <w:style w:type="table" w:customStyle="1" w:styleId="18">
    <w:name w:val="Сетка таблицы1"/>
    <w:basedOn w:val="a4"/>
    <w:next w:val="ab"/>
    <w:uiPriority w:val="39"/>
    <w:rsid w:val="0096765F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character" w:customStyle="1" w:styleId="ae">
    <w:name w:val="Абзац списка Знак"/>
    <w:aliases w:val="3_Абзац списка Знак,List Paragraph Знак,Табичный текст Знак,Заголовок_3 Знак,Нумерованый список Знак,Table-Normal Знак,RSHB_Table-Normal Знак,Введение Знак,СПИСКИ Знак,it_List1 Знак,Ненумерованный список Знак,основной диплом Знак"/>
    <w:link w:val="ad"/>
    <w:uiPriority w:val="34"/>
    <w:rsid w:val="0096765F"/>
    <w:rPr>
      <w:rFonts w:ascii="Times New Roman" w:hAnsi="Times New Roman"/>
      <w:sz w:val="24"/>
    </w:rPr>
  </w:style>
  <w:style w:type="paragraph" w:customStyle="1" w:styleId="xl63">
    <w:name w:val="xl63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1">
    <w:name w:val="xl81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2">
    <w:name w:val="xl82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3">
    <w:name w:val="xl83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4">
    <w:name w:val="xl84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5">
    <w:name w:val="xl85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DBDB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7">
    <w:name w:val="xl87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8">
    <w:name w:val="xl88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6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89">
    <w:name w:val="xl89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0">
    <w:name w:val="xl90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1">
    <w:name w:val="xl91"/>
    <w:basedOn w:val="a2"/>
    <w:rsid w:val="00967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2">
    <w:name w:val="xl92"/>
    <w:basedOn w:val="a2"/>
    <w:rsid w:val="009676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3">
    <w:name w:val="xl93"/>
    <w:basedOn w:val="a2"/>
    <w:rsid w:val="0096765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4">
    <w:name w:val="xl94"/>
    <w:basedOn w:val="a2"/>
    <w:rsid w:val="009676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5">
    <w:name w:val="xl95"/>
    <w:basedOn w:val="a2"/>
    <w:rsid w:val="0096765F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6">
    <w:name w:val="xl96"/>
    <w:basedOn w:val="a2"/>
    <w:rsid w:val="0096765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7">
    <w:name w:val="xl97"/>
    <w:basedOn w:val="a2"/>
    <w:rsid w:val="0096765F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8">
    <w:name w:val="xl98"/>
    <w:basedOn w:val="a2"/>
    <w:rsid w:val="009676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99">
    <w:name w:val="xl99"/>
    <w:basedOn w:val="a2"/>
    <w:rsid w:val="0096765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0">
    <w:name w:val="xl100"/>
    <w:basedOn w:val="a2"/>
    <w:rsid w:val="0096765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1">
    <w:name w:val="xl101"/>
    <w:basedOn w:val="a2"/>
    <w:rsid w:val="0096765F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2">
    <w:name w:val="xl102"/>
    <w:basedOn w:val="a2"/>
    <w:rsid w:val="0096765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03">
    <w:name w:val="xl103"/>
    <w:basedOn w:val="a2"/>
    <w:rsid w:val="0096765F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19">
    <w:name w:val="Стиль1"/>
    <w:basedOn w:val="a2"/>
    <w:link w:val="1a"/>
    <w:rsid w:val="0096765F"/>
  </w:style>
  <w:style w:type="character" w:customStyle="1" w:styleId="1a">
    <w:name w:val="Стиль1 Знак"/>
    <w:basedOn w:val="a3"/>
    <w:link w:val="19"/>
    <w:rsid w:val="0096765F"/>
    <w:rPr>
      <w:rFonts w:ascii="Times New Roman" w:hAnsi="Times New Roman"/>
      <w:sz w:val="24"/>
    </w:rPr>
  </w:style>
  <w:style w:type="paragraph" w:styleId="a">
    <w:name w:val="TOC Heading"/>
    <w:basedOn w:val="1"/>
    <w:next w:val="a2"/>
    <w:uiPriority w:val="39"/>
    <w:unhideWhenUsed/>
    <w:rsid w:val="006711A3"/>
    <w:pPr>
      <w:numPr>
        <w:ilvl w:val="0"/>
      </w:numPr>
      <w:spacing w:before="240" w:after="0" w:line="259" w:lineRule="auto"/>
      <w:ind w:left="0"/>
      <w:outlineLvl w:val="9"/>
    </w:pPr>
    <w:rPr>
      <w:rFonts w:asciiTheme="majorHAnsi" w:hAnsiTheme="majorHAnsi"/>
      <w:b w:val="0"/>
      <w:color w:val="2F5496" w:themeColor="accent1" w:themeShade="BF"/>
      <w:spacing w:val="-10"/>
      <w:sz w:val="32"/>
      <w:lang w:eastAsia="ru-RU"/>
    </w:rPr>
  </w:style>
  <w:style w:type="paragraph" w:customStyle="1" w:styleId="afffa">
    <w:name w:val="ПОДРИСУНОЧНАЯ НАДПИСЬ"/>
    <w:basedOn w:val="afff4"/>
    <w:link w:val="afffb"/>
    <w:rsid w:val="006711A3"/>
    <w:pPr>
      <w:adjustRightInd/>
      <w:spacing w:line="360" w:lineRule="auto"/>
      <w:ind w:left="567"/>
      <w:jc w:val="both"/>
    </w:pPr>
    <w:rPr>
      <w:rFonts w:eastAsia="Arial"/>
      <w:sz w:val="24"/>
      <w:szCs w:val="24"/>
    </w:rPr>
  </w:style>
  <w:style w:type="character" w:customStyle="1" w:styleId="afffb">
    <w:name w:val="ПОДРИСУНОЧНАЯ НАДПИСЬ Знак"/>
    <w:basedOn w:val="afff5"/>
    <w:link w:val="afffa"/>
    <w:rsid w:val="006711A3"/>
    <w:rPr>
      <w:rFonts w:ascii="Arial" w:eastAsia="Arial" w:hAnsi="Arial" w:cs="Arial"/>
      <w:noProof/>
      <w:color w:val="000000"/>
      <w:sz w:val="24"/>
      <w:szCs w:val="24"/>
      <w:lang w:eastAsia="ru-RU"/>
    </w:rPr>
  </w:style>
  <w:style w:type="paragraph" w:styleId="41">
    <w:name w:val="toc 4"/>
    <w:basedOn w:val="a2"/>
    <w:next w:val="a2"/>
    <w:autoRedefine/>
    <w:uiPriority w:val="39"/>
    <w:unhideWhenUsed/>
    <w:rsid w:val="006711A3"/>
    <w:pPr>
      <w:spacing w:after="100" w:line="259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2"/>
    <w:next w:val="a2"/>
    <w:autoRedefine/>
    <w:uiPriority w:val="39"/>
    <w:unhideWhenUsed/>
    <w:rsid w:val="006711A3"/>
    <w:pPr>
      <w:spacing w:after="100" w:line="259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1">
    <w:name w:val="toc 6"/>
    <w:basedOn w:val="a2"/>
    <w:next w:val="a2"/>
    <w:autoRedefine/>
    <w:uiPriority w:val="39"/>
    <w:unhideWhenUsed/>
    <w:rsid w:val="006711A3"/>
    <w:pPr>
      <w:spacing w:after="100" w:line="259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1">
    <w:name w:val="toc 7"/>
    <w:basedOn w:val="a2"/>
    <w:next w:val="a2"/>
    <w:autoRedefine/>
    <w:uiPriority w:val="39"/>
    <w:unhideWhenUsed/>
    <w:rsid w:val="006711A3"/>
    <w:pPr>
      <w:spacing w:after="100" w:line="259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1">
    <w:name w:val="toc 8"/>
    <w:basedOn w:val="a2"/>
    <w:next w:val="a2"/>
    <w:autoRedefine/>
    <w:uiPriority w:val="39"/>
    <w:unhideWhenUsed/>
    <w:rsid w:val="006711A3"/>
    <w:pPr>
      <w:spacing w:after="100" w:line="259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1">
    <w:name w:val="toc 9"/>
    <w:basedOn w:val="a2"/>
    <w:next w:val="a2"/>
    <w:autoRedefine/>
    <w:uiPriority w:val="39"/>
    <w:unhideWhenUsed/>
    <w:rsid w:val="006711A3"/>
    <w:pPr>
      <w:spacing w:after="100" w:line="259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customStyle="1" w:styleId="afffc">
    <w:name w:val="Подпись рисунков/таблиц"/>
    <w:basedOn w:val="aff3"/>
    <w:uiPriority w:val="99"/>
    <w:rsid w:val="001C6CDB"/>
    <w:pPr>
      <w:keepNext/>
      <w:widowControl/>
      <w:autoSpaceDE/>
      <w:autoSpaceDN/>
      <w:adjustRightInd/>
      <w:spacing w:after="0" w:line="360" w:lineRule="auto"/>
      <w:jc w:val="left"/>
    </w:pPr>
    <w:rPr>
      <w:rFonts w:ascii="Times New Roman" w:hAnsi="Times New Roman" w:cs="Times New Roman"/>
      <w:bCs/>
      <w:i w:val="0"/>
      <w:iCs w:val="0"/>
      <w:color w:val="auto"/>
      <w:sz w:val="24"/>
    </w:rPr>
  </w:style>
  <w:style w:type="character" w:styleId="afffd">
    <w:name w:val="Emphasis"/>
    <w:basedOn w:val="a3"/>
    <w:uiPriority w:val="20"/>
    <w:rsid w:val="001C6CDB"/>
    <w:rPr>
      <w:rFonts w:ascii="Times New Roman" w:hAnsi="Times New Roman"/>
      <w:i w:val="0"/>
      <w:iCs/>
      <w:sz w:val="24"/>
    </w:rPr>
  </w:style>
  <w:style w:type="character" w:styleId="afffe">
    <w:name w:val="Placeholder Text"/>
    <w:basedOn w:val="a3"/>
    <w:uiPriority w:val="99"/>
    <w:semiHidden/>
    <w:rsid w:val="001C6CDB"/>
    <w:rPr>
      <w:color w:val="808080"/>
    </w:rPr>
  </w:style>
  <w:style w:type="paragraph" w:customStyle="1" w:styleId="xl104">
    <w:name w:val="xl10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CF25A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CF25A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CF25A9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2"/>
    <w:rsid w:val="00CF25A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CF25A9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CF25A9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CF25A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2"/>
    <w:rsid w:val="00CF25A9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2"/>
    <w:rsid w:val="00CF25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6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BDD7EE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2"/>
    <w:rsid w:val="00CF25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ont7">
    <w:name w:val="font7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font8">
    <w:name w:val="font8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font9">
    <w:name w:val="font9"/>
    <w:basedOn w:val="a2"/>
    <w:rsid w:val="00CF25A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ConsPlusNormal">
    <w:name w:val="ConsPlusNormal"/>
    <w:rsid w:val="00CF25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F25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32">
    <w:name w:val="Нет списка3"/>
    <w:next w:val="a5"/>
    <w:uiPriority w:val="99"/>
    <w:semiHidden/>
    <w:unhideWhenUsed/>
    <w:rsid w:val="002A19C9"/>
  </w:style>
  <w:style w:type="table" w:customStyle="1" w:styleId="TableNormal2">
    <w:name w:val="Table Normal2"/>
    <w:uiPriority w:val="2"/>
    <w:semiHidden/>
    <w:unhideWhenUsed/>
    <w:qFormat/>
    <w:rsid w:val="002A19C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7">
    <w:name w:val="Сетка таблицы2"/>
    <w:basedOn w:val="a4"/>
    <w:next w:val="ab"/>
    <w:uiPriority w:val="39"/>
    <w:rsid w:val="002A19C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4"/>
    <w:next w:val="ab"/>
    <w:uiPriority w:val="39"/>
    <w:rsid w:val="00BA662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2806B8"/>
  </w:style>
  <w:style w:type="table" w:customStyle="1" w:styleId="TableNormal3">
    <w:name w:val="Table Normal3"/>
    <w:uiPriority w:val="2"/>
    <w:semiHidden/>
    <w:unhideWhenUsed/>
    <w:qFormat/>
    <w:rsid w:val="002806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">
    <w:name w:val="Сетка таблицы4"/>
    <w:basedOn w:val="a4"/>
    <w:next w:val="ab"/>
    <w:uiPriority w:val="39"/>
    <w:rsid w:val="002806B8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0">
    <w:name w:val="xl140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1">
    <w:name w:val="xl141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2">
    <w:name w:val="xl142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3">
    <w:name w:val="xl143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4">
    <w:name w:val="xl144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5">
    <w:name w:val="xl145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6">
    <w:name w:val="xl146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47">
    <w:name w:val="xl147"/>
    <w:basedOn w:val="a2"/>
    <w:rsid w:val="007D2734"/>
    <w:pPr>
      <w:pBdr>
        <w:top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8">
    <w:name w:val="xl148"/>
    <w:basedOn w:val="a2"/>
    <w:rsid w:val="007D273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49">
    <w:name w:val="xl149"/>
    <w:basedOn w:val="a2"/>
    <w:rsid w:val="007D2734"/>
    <w:pPr>
      <w:pBdr>
        <w:bottom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50">
    <w:name w:val="xl150"/>
    <w:basedOn w:val="a2"/>
    <w:rsid w:val="007D273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b/>
      <w:bCs/>
      <w:sz w:val="16"/>
      <w:szCs w:val="16"/>
      <w:lang w:eastAsia="ru-RU"/>
    </w:rPr>
  </w:style>
  <w:style w:type="paragraph" w:customStyle="1" w:styleId="xl151">
    <w:name w:val="xl151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2">
    <w:name w:val="xl152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3">
    <w:name w:val="xl153"/>
    <w:basedOn w:val="a2"/>
    <w:rsid w:val="007D27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CC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4">
    <w:name w:val="xl154"/>
    <w:basedOn w:val="a2"/>
    <w:rsid w:val="007D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5">
    <w:name w:val="xl155"/>
    <w:basedOn w:val="a2"/>
    <w:rsid w:val="007D273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6">
    <w:name w:val="xl156"/>
    <w:basedOn w:val="a2"/>
    <w:rsid w:val="007D2734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7">
    <w:name w:val="xl157"/>
    <w:basedOn w:val="a2"/>
    <w:rsid w:val="007D2734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8">
    <w:name w:val="xl158"/>
    <w:basedOn w:val="a2"/>
    <w:rsid w:val="007D27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59">
    <w:name w:val="xl159"/>
    <w:basedOn w:val="a2"/>
    <w:rsid w:val="007D273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0">
    <w:name w:val="xl160"/>
    <w:basedOn w:val="a2"/>
    <w:rsid w:val="007D2734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1">
    <w:name w:val="xl161"/>
    <w:basedOn w:val="a2"/>
    <w:rsid w:val="007D2734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2">
    <w:name w:val="xl162"/>
    <w:basedOn w:val="a2"/>
    <w:rsid w:val="007D27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3">
    <w:name w:val="xl163"/>
    <w:basedOn w:val="a2"/>
    <w:rsid w:val="007D2734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4">
    <w:name w:val="xl164"/>
    <w:basedOn w:val="a2"/>
    <w:rsid w:val="007D2734"/>
    <w:pPr>
      <w:pBdr>
        <w:top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5">
    <w:name w:val="xl165"/>
    <w:basedOn w:val="a2"/>
    <w:rsid w:val="007D273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6">
    <w:name w:val="xl166"/>
    <w:basedOn w:val="a2"/>
    <w:rsid w:val="007D2734"/>
    <w:pPr>
      <w:pBdr>
        <w:lef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7">
    <w:name w:val="xl167"/>
    <w:basedOn w:val="a2"/>
    <w:rsid w:val="007D2734"/>
    <w:pPr>
      <w:pBdr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8">
    <w:name w:val="xl168"/>
    <w:basedOn w:val="a2"/>
    <w:rsid w:val="007D273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69">
    <w:name w:val="xl169"/>
    <w:basedOn w:val="a2"/>
    <w:rsid w:val="007D2734"/>
    <w:pPr>
      <w:pBdr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0">
    <w:name w:val="xl170"/>
    <w:basedOn w:val="a2"/>
    <w:rsid w:val="007D273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1">
    <w:name w:val="xl171"/>
    <w:basedOn w:val="a2"/>
    <w:rsid w:val="007D2734"/>
    <w:pPr>
      <w:pBdr>
        <w:left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2">
    <w:name w:val="xl172"/>
    <w:basedOn w:val="a2"/>
    <w:rsid w:val="007D2734"/>
    <w:pP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3">
    <w:name w:val="xl173"/>
    <w:basedOn w:val="a2"/>
    <w:rsid w:val="007D2734"/>
    <w:pPr>
      <w:pBdr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74">
    <w:name w:val="xl174"/>
    <w:basedOn w:val="a2"/>
    <w:rsid w:val="007D2734"/>
    <w:pPr>
      <w:pBdr>
        <w:bottom w:val="single" w:sz="4" w:space="0" w:color="auto"/>
      </w:pBdr>
      <w:shd w:val="clear" w:color="000000" w:fill="E2EFDA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affff">
    <w:name w:val="Основной текст_"/>
    <w:basedOn w:val="a3"/>
    <w:link w:val="1b"/>
    <w:rsid w:val="004B757C"/>
    <w:rPr>
      <w:rFonts w:ascii="Arial" w:eastAsia="Arial" w:hAnsi="Arial" w:cs="Arial"/>
      <w:shd w:val="clear" w:color="auto" w:fill="FFFFFF"/>
    </w:rPr>
  </w:style>
  <w:style w:type="character" w:customStyle="1" w:styleId="affff0">
    <w:name w:val="Подпись к картинке_"/>
    <w:basedOn w:val="a3"/>
    <w:link w:val="affff1"/>
    <w:rsid w:val="004B757C"/>
    <w:rPr>
      <w:rFonts w:ascii="Arial" w:eastAsia="Arial" w:hAnsi="Arial" w:cs="Arial"/>
      <w:shd w:val="clear" w:color="auto" w:fill="FFFFFF"/>
    </w:rPr>
  </w:style>
  <w:style w:type="paragraph" w:customStyle="1" w:styleId="1b">
    <w:name w:val="Основной текст1"/>
    <w:basedOn w:val="a2"/>
    <w:link w:val="affff"/>
    <w:rsid w:val="004B757C"/>
    <w:pPr>
      <w:widowControl w:val="0"/>
      <w:shd w:val="clear" w:color="auto" w:fill="FFFFFF"/>
      <w:ind w:firstLine="400"/>
      <w:jc w:val="left"/>
    </w:pPr>
    <w:rPr>
      <w:rFonts w:ascii="Arial" w:eastAsia="Arial" w:hAnsi="Arial" w:cs="Arial"/>
      <w:sz w:val="22"/>
    </w:rPr>
  </w:style>
  <w:style w:type="paragraph" w:customStyle="1" w:styleId="affff1">
    <w:name w:val="Подпись к картинке"/>
    <w:basedOn w:val="a2"/>
    <w:link w:val="affff0"/>
    <w:rsid w:val="004B757C"/>
    <w:pPr>
      <w:widowControl w:val="0"/>
      <w:shd w:val="clear" w:color="auto" w:fill="FFFFFF"/>
      <w:spacing w:line="271" w:lineRule="auto"/>
      <w:ind w:firstLine="580"/>
      <w:jc w:val="left"/>
    </w:pPr>
    <w:rPr>
      <w:rFonts w:ascii="Arial" w:eastAsia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032689000688494"/>
          <c:y val="3.9975631175727097E-2"/>
          <c:w val="0.84844540079723196"/>
          <c:h val="0.75951610313998996"/>
        </c:manualLayout>
      </c:layout>
      <c:lineChart>
        <c:grouping val="standard"/>
        <c:varyColors val="0"/>
        <c:ser>
          <c:idx val="0"/>
          <c:order val="0"/>
          <c:tx>
            <c:strRef>
              <c:f>'Прогоз по форме (1)'!$D$172</c:f>
              <c:strCache>
                <c:ptCount val="1"/>
                <c:pt idx="0">
                  <c:v>Предельный уровень тарифа (МЭР)</c:v>
                </c:pt>
              </c:strCache>
            </c:strRef>
          </c:tx>
          <c:spPr>
            <a:ln w="28575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(1)'!$F$172:$Z$172</c:f>
              <c:numCache>
                <c:formatCode>#,##0.00</c:formatCode>
                <c:ptCount val="21"/>
                <c:pt idx="0">
                  <c:v>2579.46</c:v>
                </c:pt>
                <c:pt idx="1">
                  <c:v>2811.636</c:v>
                </c:pt>
                <c:pt idx="2">
                  <c:v>3089.9879639999999</c:v>
                </c:pt>
                <c:pt idx="3">
                  <c:v>3377.3568446520003</c:v>
                </c:pt>
                <c:pt idx="4">
                  <c:v>3607.0171100883363</c:v>
                </c:pt>
                <c:pt idx="5">
                  <c:v>3751.2977944918694</c:v>
                </c:pt>
                <c:pt idx="6">
                  <c:v>3901.3497062715442</c:v>
                </c:pt>
                <c:pt idx="7">
                  <c:v>4057.4036945224066</c:v>
                </c:pt>
                <c:pt idx="8">
                  <c:v>4219.6998423033028</c:v>
                </c:pt>
                <c:pt idx="9">
                  <c:v>4388.4878359954355</c:v>
                </c:pt>
                <c:pt idx="10">
                  <c:v>4564.0273494352523</c:v>
                </c:pt>
                <c:pt idx="11">
                  <c:v>4746.5884434126629</c:v>
                </c:pt>
                <c:pt idx="12">
                  <c:v>4936.4519811491691</c:v>
                </c:pt>
                <c:pt idx="13">
                  <c:v>5133.9100603951365</c:v>
                </c:pt>
                <c:pt idx="14">
                  <c:v>5339.2664628109414</c:v>
                </c:pt>
                <c:pt idx="15">
                  <c:v>5552.8371213233795</c:v>
                </c:pt>
                <c:pt idx="16">
                  <c:v>5774.950606176315</c:v>
                </c:pt>
                <c:pt idx="17">
                  <c:v>6005.9486304233678</c:v>
                </c:pt>
                <c:pt idx="18">
                  <c:v>6246.1865756403022</c:v>
                </c:pt>
                <c:pt idx="19">
                  <c:v>6496.0340386659145</c:v>
                </c:pt>
                <c:pt idx="20">
                  <c:v>6755.8754002125515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8BB-4158-9611-3DAA28CFC073}"/>
            </c:ext>
          </c:extLst>
        </c:ser>
        <c:ser>
          <c:idx val="1"/>
          <c:order val="1"/>
          <c:tx>
            <c:strRef>
              <c:f>'Прогоз по форме (1)'!$D$174</c:f>
              <c:strCache>
                <c:ptCount val="1"/>
                <c:pt idx="0">
                  <c:v>Необходимый тариф</c:v>
                </c:pt>
              </c:strCache>
            </c:strRef>
          </c:tx>
          <c:spPr>
            <a:ln w="28575" cap="rnd">
              <a:solidFill>
                <a:schemeClr val="accent5">
                  <a:lumMod val="50000"/>
                  <a:alpha val="57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(1)'!$F$174:$Z$174</c:f>
              <c:numCache>
                <c:formatCode>#,##0.00</c:formatCode>
                <c:ptCount val="21"/>
                <c:pt idx="0">
                  <c:v>2579.46</c:v>
                </c:pt>
                <c:pt idx="1">
                  <c:v>2811.636</c:v>
                </c:pt>
                <c:pt idx="2">
                  <c:v>3089.9879640000013</c:v>
                </c:pt>
                <c:pt idx="3">
                  <c:v>3377.3568446519998</c:v>
                </c:pt>
                <c:pt idx="4">
                  <c:v>3607.0171100883367</c:v>
                </c:pt>
                <c:pt idx="5">
                  <c:v>3700.5507531161934</c:v>
                </c:pt>
                <c:pt idx="6">
                  <c:v>3799.1507207628874</c:v>
                </c:pt>
                <c:pt idx="7">
                  <c:v>3926.0261631292133</c:v>
                </c:pt>
                <c:pt idx="8">
                  <c:v>4041.4232045112017</c:v>
                </c:pt>
                <c:pt idx="9">
                  <c:v>4166.8737604242124</c:v>
                </c:pt>
                <c:pt idx="10">
                  <c:v>4296.5998485227738</c:v>
                </c:pt>
                <c:pt idx="11">
                  <c:v>4429.9817072330588</c:v>
                </c:pt>
                <c:pt idx="12">
                  <c:v>4568.0492370272759</c:v>
                </c:pt>
                <c:pt idx="13">
                  <c:v>4710.3082702607771</c:v>
                </c:pt>
                <c:pt idx="14">
                  <c:v>4856.9121768044888</c:v>
                </c:pt>
                <c:pt idx="15">
                  <c:v>5008.5690983527538</c:v>
                </c:pt>
                <c:pt idx="16">
                  <c:v>5165.0298171627364</c:v>
                </c:pt>
                <c:pt idx="17">
                  <c:v>5326.4687408779719</c:v>
                </c:pt>
                <c:pt idx="18">
                  <c:v>5440.601478971802</c:v>
                </c:pt>
                <c:pt idx="19">
                  <c:v>5588.8812668817527</c:v>
                </c:pt>
                <c:pt idx="20">
                  <c:v>5766.5303493969204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8BB-4158-9611-3DAA28CFC0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94016623"/>
        <c:axId val="1754632735"/>
      </c:lineChart>
      <c:catAx>
        <c:axId val="159401662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120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Год</a:t>
                </a:r>
              </a:p>
            </c:rich>
          </c:tx>
          <c:layout>
            <c:manualLayout>
              <c:xMode val="edge"/>
              <c:yMode val="edge"/>
              <c:x val="0.92469983001117917"/>
              <c:y val="0.8651931292277377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54632735"/>
        <c:crosses val="autoZero"/>
        <c:auto val="0"/>
        <c:lblAlgn val="ctr"/>
        <c:lblOffset val="100"/>
        <c:tickLblSkip val="2"/>
        <c:noMultiLvlLbl val="0"/>
      </c:catAx>
      <c:valAx>
        <c:axId val="1754632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Тариф на тепловуэ</a:t>
                </a:r>
                <a:r>
                  <a:rPr lang="ru-RU" baseline="0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энергию </a:t>
                </a:r>
                <a:r>
                  <a:rPr lang="ru-RU"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для населения (руб./Гкал с НДС)</a:t>
                </a:r>
              </a:p>
            </c:rich>
          </c:tx>
          <c:layout>
            <c:manualLayout>
              <c:xMode val="edge"/>
              <c:yMode val="edge"/>
              <c:x val="6.8910280031016461E-3"/>
              <c:y val="3.655638409685262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940166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1662564213060553E-2"/>
          <c:y val="0.89506353893360358"/>
          <c:w val="0.87106180028904334"/>
          <c:h val="6.13266816019669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704673857216229"/>
          <c:y val="7.8425196850393702E-2"/>
          <c:w val="0.81107587283484783"/>
          <c:h val="0.72929013460473413"/>
        </c:manualLayout>
      </c:layout>
      <c:lineChart>
        <c:grouping val="standard"/>
        <c:varyColors val="0"/>
        <c:ser>
          <c:idx val="1"/>
          <c:order val="0"/>
          <c:tx>
            <c:strRef>
              <c:f>'Прогоз по форме (1)'!$D$174</c:f>
              <c:strCache>
                <c:ptCount val="1"/>
                <c:pt idx="0">
                  <c:v>Необходимый тариф</c:v>
                </c:pt>
              </c:strCache>
            </c:strRef>
          </c:tx>
          <c:spPr>
            <a:ln w="28575" cap="rnd" cmpd="sng">
              <a:solidFill>
                <a:schemeClr val="accent5">
                  <a:lumMod val="50000"/>
                  <a:alpha val="70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(1)'!$F$174:$Z$174</c:f>
              <c:numCache>
                <c:formatCode>#,##0.00</c:formatCode>
                <c:ptCount val="21"/>
                <c:pt idx="0">
                  <c:v>2098.9319999999998</c:v>
                </c:pt>
                <c:pt idx="1">
                  <c:v>2324.8439999999996</c:v>
                </c:pt>
                <c:pt idx="2">
                  <c:v>2392.2250468740144</c:v>
                </c:pt>
                <c:pt idx="3">
                  <c:v>2588.8276179434474</c:v>
                </c:pt>
                <c:pt idx="4">
                  <c:v>2755.1848858828821</c:v>
                </c:pt>
                <c:pt idx="5">
                  <c:v>2841.3403963120049</c:v>
                </c:pt>
                <c:pt idx="6">
                  <c:v>2930.2490594615397</c:v>
                </c:pt>
                <c:pt idx="7">
                  <c:v>3021.9589607704529</c:v>
                </c:pt>
                <c:pt idx="8">
                  <c:v>3116.5720990461809</c:v>
                </c:pt>
                <c:pt idx="9">
                  <c:v>3214.2040988398262</c:v>
                </c:pt>
                <c:pt idx="10">
                  <c:v>3314.9391097707539</c:v>
                </c:pt>
                <c:pt idx="11">
                  <c:v>3418.8773860004108</c:v>
                </c:pt>
                <c:pt idx="12">
                  <c:v>3526.1224802369366</c:v>
                </c:pt>
                <c:pt idx="13">
                  <c:v>3636.7813544084192</c:v>
                </c:pt>
                <c:pt idx="14">
                  <c:v>3750.9644941258043</c:v>
                </c:pt>
                <c:pt idx="15">
                  <c:v>3868.7860270678884</c:v>
                </c:pt>
                <c:pt idx="16">
                  <c:v>3990.3638454255511</c:v>
                </c:pt>
                <c:pt idx="17">
                  <c:v>4115.819732547292</c:v>
                </c:pt>
                <c:pt idx="18">
                  <c:v>4245.2794939331616</c:v>
                </c:pt>
                <c:pt idx="19">
                  <c:v>4378.8730927294864</c:v>
                </c:pt>
                <c:pt idx="20">
                  <c:v>4516.734789882179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D95-4D2A-A5B4-9507AB727A3E}"/>
            </c:ext>
          </c:extLst>
        </c:ser>
        <c:ser>
          <c:idx val="0"/>
          <c:order val="1"/>
          <c:tx>
            <c:strRef>
              <c:f>'Прогоз по форме (1)'!$D$172</c:f>
              <c:strCache>
                <c:ptCount val="1"/>
                <c:pt idx="0">
                  <c:v>Предельный уровень тарифа (МЭР)</c:v>
                </c:pt>
              </c:strCache>
            </c:strRef>
          </c:tx>
          <c:spPr>
            <a:ln w="28575" cap="rnd">
              <a:solidFill>
                <a:srgbClr val="FF0000"/>
              </a:solidFill>
              <a:prstDash val="dash"/>
              <a:round/>
            </a:ln>
            <a:effectLst/>
          </c:spPr>
          <c:marker>
            <c:symbol val="none"/>
          </c:marker>
          <c:cat>
            <c:numRef>
              <c:f>'Прогоз по форме (1)'!$F$13:$Z$13</c:f>
              <c:numCache>
                <c:formatCode>0</c:formatCode>
                <c:ptCount val="21"/>
                <c:pt idx="0">
                  <c:v>2024</c:v>
                </c:pt>
                <c:pt idx="1">
                  <c:v>2025</c:v>
                </c:pt>
                <c:pt idx="2">
                  <c:v>2026</c:v>
                </c:pt>
                <c:pt idx="3">
                  <c:v>2027</c:v>
                </c:pt>
                <c:pt idx="4">
                  <c:v>2028</c:v>
                </c:pt>
                <c:pt idx="5">
                  <c:v>2029</c:v>
                </c:pt>
                <c:pt idx="6">
                  <c:v>2030</c:v>
                </c:pt>
                <c:pt idx="7">
                  <c:v>2031</c:v>
                </c:pt>
                <c:pt idx="8">
                  <c:v>2032</c:v>
                </c:pt>
                <c:pt idx="9">
                  <c:v>2033</c:v>
                </c:pt>
                <c:pt idx="10">
                  <c:v>2034</c:v>
                </c:pt>
                <c:pt idx="11">
                  <c:v>2035</c:v>
                </c:pt>
                <c:pt idx="12">
                  <c:v>2036</c:v>
                </c:pt>
                <c:pt idx="13">
                  <c:v>2037</c:v>
                </c:pt>
                <c:pt idx="14">
                  <c:v>2038</c:v>
                </c:pt>
                <c:pt idx="15">
                  <c:v>2039</c:v>
                </c:pt>
                <c:pt idx="16">
                  <c:v>2040</c:v>
                </c:pt>
                <c:pt idx="17">
                  <c:v>2041</c:v>
                </c:pt>
                <c:pt idx="18">
                  <c:v>2042</c:v>
                </c:pt>
                <c:pt idx="19">
                  <c:v>2043</c:v>
                </c:pt>
                <c:pt idx="20">
                  <c:v>2044</c:v>
                </c:pt>
              </c:numCache>
            </c:numRef>
          </c:cat>
          <c:val>
            <c:numRef>
              <c:f>'Прогоз по форме (1)'!$F$172:$Z$172</c:f>
              <c:numCache>
                <c:formatCode>#,##0.00</c:formatCode>
                <c:ptCount val="21"/>
                <c:pt idx="0">
                  <c:v>2098.9319999999998</c:v>
                </c:pt>
                <c:pt idx="1">
                  <c:v>2324.8439999999996</c:v>
                </c:pt>
                <c:pt idx="2">
                  <c:v>2555.0035559999997</c:v>
                </c:pt>
                <c:pt idx="3">
                  <c:v>2792.6188867079995</c:v>
                </c:pt>
                <c:pt idx="4">
                  <c:v>2982.5169710041441</c:v>
                </c:pt>
                <c:pt idx="5">
                  <c:v>3101.8176498443099</c:v>
                </c:pt>
                <c:pt idx="6">
                  <c:v>3225.8903558380825</c:v>
                </c:pt>
                <c:pt idx="7">
                  <c:v>3354.9259700716057</c:v>
                </c:pt>
                <c:pt idx="8">
                  <c:v>3489.1230088744701</c:v>
                </c:pt>
                <c:pt idx="9">
                  <c:v>3628.6879292294493</c:v>
                </c:pt>
                <c:pt idx="10">
                  <c:v>3773.835446398627</c:v>
                </c:pt>
                <c:pt idx="11">
                  <c:v>3924.7888642545722</c:v>
                </c:pt>
                <c:pt idx="12">
                  <c:v>4081.7804188247555</c:v>
                </c:pt>
                <c:pt idx="13">
                  <c:v>4245.0516355777463</c:v>
                </c:pt>
                <c:pt idx="14">
                  <c:v>4414.8537010008558</c:v>
                </c:pt>
                <c:pt idx="15">
                  <c:v>4591.4478490408901</c:v>
                </c:pt>
                <c:pt idx="16">
                  <c:v>4775.1057630025261</c:v>
                </c:pt>
                <c:pt idx="17">
                  <c:v>4966.1099935226275</c:v>
                </c:pt>
                <c:pt idx="18">
                  <c:v>5164.7543932635335</c:v>
                </c:pt>
                <c:pt idx="19">
                  <c:v>5371.3445689940754</c:v>
                </c:pt>
                <c:pt idx="20">
                  <c:v>5586.1983517538383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D95-4D2A-A5B4-9507AB727A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94016623"/>
        <c:axId val="1754632735"/>
      </c:lineChart>
      <c:catAx>
        <c:axId val="159401662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92128670343664121"/>
              <c:y val="0.86619278094825303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754632735"/>
        <c:crosses val="autoZero"/>
        <c:auto val="0"/>
        <c:lblAlgn val="ctr"/>
        <c:lblOffset val="100"/>
        <c:tickLblSkip val="2"/>
        <c:noMultiLvlLbl val="0"/>
      </c:catAx>
      <c:valAx>
        <c:axId val="175463273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/>
                  <a:t>Тариф на тепловую</a:t>
                </a:r>
                <a:r>
                  <a:rPr lang="ru-RU" baseline="0"/>
                  <a:t> энергию</a:t>
                </a:r>
                <a:r>
                  <a:rPr lang="ru-RU"/>
                  <a:t> для населения (руб./Гкал с НДС)</a:t>
                </a:r>
              </a:p>
            </c:rich>
          </c:tx>
          <c:layout>
            <c:manualLayout>
              <c:xMode val="edge"/>
              <c:yMode val="edge"/>
              <c:x val="1.4610188182181979E-2"/>
              <c:y val="0.1128735248832214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5940166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2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B4C7-C598-43C8-996F-91D2C9EF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46</Pages>
  <Words>15459</Words>
  <Characters>88120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Калякин Иван Дмитриевич</dc:creator>
  <cp:lastModifiedBy>Мирошникова Анастасия Андреевна</cp:lastModifiedBy>
  <cp:revision>10</cp:revision>
  <cp:lastPrinted>2025-11-17T05:44:00Z</cp:lastPrinted>
  <dcterms:created xsi:type="dcterms:W3CDTF">2025-11-13T16:56:00Z</dcterms:created>
  <dcterms:modified xsi:type="dcterms:W3CDTF">2025-11-17T05:44:00Z</dcterms:modified>
</cp:coreProperties>
</file>